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3078372A"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764653">
        <w:rPr>
          <w:rFonts w:ascii="Arial" w:hAnsi="Arial" w:cs="Arial"/>
          <w:b/>
          <w:sz w:val="22"/>
          <w:szCs w:val="22"/>
        </w:rPr>
        <w:t>N° B25-03805-CMF</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12B626E9" w14:textId="77777777" w:rsidR="001806C5" w:rsidRDefault="001806C5" w:rsidP="00AF0FCE">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p>
    <w:p w14:paraId="70FF7842" w14:textId="1E20F2E7" w:rsidR="00AF0FCE" w:rsidRPr="00AF0FCE" w:rsidRDefault="00AF0FCE" w:rsidP="00AF0FCE">
      <w:pPr>
        <w:jc w:val="both"/>
        <w:rPr>
          <w:rFonts w:ascii="Arial" w:hAnsi="Arial" w:cs="Arial"/>
          <w:sz w:val="22"/>
          <w:szCs w:val="22"/>
        </w:rPr>
      </w:pPr>
      <w:r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Pr="00AF0FCE">
        <w:rPr>
          <w:rFonts w:ascii="Arial" w:hAnsi="Arial" w:cs="Arial"/>
          <w:sz w:val="22"/>
          <w:szCs w:val="22"/>
        </w:rPr>
        <w:t>Sociétés de Paris sous le numéro R.C.S PARIS B 775 685</w:t>
      </w:r>
      <w:r w:rsidR="00764653">
        <w:rPr>
          <w:rFonts w:ascii="Arial" w:hAnsi="Arial" w:cs="Arial"/>
          <w:sz w:val="22"/>
          <w:szCs w:val="22"/>
        </w:rPr>
        <w:t> </w:t>
      </w:r>
      <w:r w:rsidRPr="00AF0FCE">
        <w:rPr>
          <w:rFonts w:ascii="Arial" w:hAnsi="Arial" w:cs="Arial"/>
          <w:sz w:val="22"/>
          <w:szCs w:val="22"/>
        </w:rPr>
        <w:t>019</w:t>
      </w:r>
      <w:r w:rsidR="00764653">
        <w:rPr>
          <w:rFonts w:ascii="Arial" w:hAnsi="Arial" w:cs="Arial"/>
          <w:sz w:val="22"/>
          <w:szCs w:val="22"/>
        </w:rPr>
        <w:t>,</w:t>
      </w:r>
    </w:p>
    <w:p w14:paraId="05FB13D3" w14:textId="77777777" w:rsidR="00764653" w:rsidRPr="00332AEB" w:rsidRDefault="00764653" w:rsidP="00764653">
      <w:pPr>
        <w:jc w:val="both"/>
        <w:rPr>
          <w:rFonts w:ascii="Arial" w:hAnsi="Arial" w:cs="Arial"/>
          <w:sz w:val="22"/>
          <w:szCs w:val="22"/>
        </w:rPr>
      </w:pPr>
      <w:r w:rsidRPr="00FE167C">
        <w:rPr>
          <w:rFonts w:ascii="Arial" w:hAnsi="Arial" w:cs="Arial"/>
          <w:color w:val="000000"/>
          <w:sz w:val="22"/>
          <w:szCs w:val="22"/>
        </w:rPr>
        <w:t xml:space="preserve">représenté par </w:t>
      </w:r>
      <w:r>
        <w:rPr>
          <w:rFonts w:ascii="Arial" w:hAnsi="Arial" w:cs="Arial"/>
          <w:color w:val="000000"/>
          <w:sz w:val="22"/>
          <w:szCs w:val="22"/>
        </w:rPr>
        <w:t xml:space="preserve">Madame </w:t>
      </w:r>
      <w:r w:rsidRPr="00332AEB">
        <w:rPr>
          <w:rFonts w:ascii="Arial" w:hAnsi="Arial" w:cs="Arial"/>
          <w:color w:val="000000"/>
          <w:sz w:val="22"/>
          <w:szCs w:val="22"/>
        </w:rPr>
        <w:t>Julie GALLAND</w:t>
      </w:r>
      <w:r>
        <w:rPr>
          <w:rFonts w:ascii="Arial" w:hAnsi="Arial" w:cs="Arial"/>
          <w:color w:val="000000"/>
          <w:sz w:val="22"/>
          <w:szCs w:val="22"/>
        </w:rPr>
        <w:t xml:space="preserve">, </w:t>
      </w:r>
      <w:r w:rsidRPr="00AF0FCE">
        <w:rPr>
          <w:rFonts w:ascii="Arial" w:hAnsi="Arial" w:cs="Arial"/>
          <w:sz w:val="22"/>
          <w:szCs w:val="22"/>
        </w:rPr>
        <w:t>agissant en qualité de</w:t>
      </w:r>
      <w:r>
        <w:rPr>
          <w:rFonts w:ascii="Arial" w:hAnsi="Arial" w:cs="Arial"/>
          <w:sz w:val="22"/>
          <w:szCs w:val="22"/>
        </w:rPr>
        <w:t xml:space="preserve"> Directrice de la Direction de la Recherche Technologique (DRT),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764653">
        <w:rPr>
          <w:rFonts w:ascii="Arial" w:hAnsi="Arial" w:cs="Arial"/>
          <w:color w:val="000000"/>
          <w:sz w:val="22"/>
          <w:szCs w:val="22"/>
          <w:highlight w:val="green"/>
        </w:rPr>
        <w:t>_______________</w:t>
      </w:r>
      <w:r w:rsidR="00793C12">
        <w:rPr>
          <w:rFonts w:ascii="Arial" w:hAnsi="Arial" w:cs="Arial"/>
          <w:sz w:val="22"/>
          <w:szCs w:val="22"/>
        </w:rPr>
        <w:t>,</w:t>
      </w:r>
    </w:p>
    <w:p w14:paraId="67E36211" w14:textId="6CB50F25" w:rsidR="00671045" w:rsidRPr="00FE167C" w:rsidRDefault="00671045">
      <w:pPr>
        <w:jc w:val="both"/>
        <w:rPr>
          <w:rFonts w:ascii="Arial" w:hAnsi="Arial" w:cs="Arial"/>
          <w:sz w:val="22"/>
          <w:szCs w:val="22"/>
        </w:rPr>
      </w:pPr>
      <w:r w:rsidRPr="00FE167C">
        <w:rPr>
          <w:rFonts w:ascii="Arial" w:hAnsi="Arial" w:cs="Arial"/>
          <w:sz w:val="22"/>
          <w:szCs w:val="22"/>
        </w:rPr>
        <w:t xml:space="preserve">dont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764653">
        <w:rPr>
          <w:rFonts w:ascii="Arial" w:hAnsi="Arial" w:cs="Arial"/>
          <w:color w:val="000000"/>
          <w:sz w:val="22"/>
          <w:szCs w:val="22"/>
          <w:highlight w:val="green"/>
        </w:rPr>
        <w:t>__________________</w:t>
      </w:r>
      <w:r w:rsidR="00F925D1" w:rsidRPr="00764653">
        <w:rPr>
          <w:rFonts w:ascii="Arial" w:hAnsi="Arial" w:cs="Arial"/>
          <w:color w:val="000000"/>
          <w:sz w:val="22"/>
          <w:szCs w:val="22"/>
          <w:highlight w:val="green"/>
        </w:rPr>
        <w:t>________________</w:t>
      </w:r>
      <w:r w:rsidR="00793C12" w:rsidRPr="00764653">
        <w:rPr>
          <w:rFonts w:ascii="Arial" w:hAnsi="Arial" w:cs="Arial"/>
          <w:color w:val="000000"/>
          <w:sz w:val="22"/>
          <w:szCs w:val="22"/>
          <w:highlight w:val="green"/>
        </w:rPr>
        <w:t>,</w:t>
      </w:r>
    </w:p>
    <w:p w14:paraId="19361034" w14:textId="781DD567" w:rsidR="00793C12" w:rsidRPr="00AF0FCE" w:rsidRDefault="00793C12" w:rsidP="00793C12">
      <w:pPr>
        <w:jc w:val="both"/>
        <w:rPr>
          <w:rFonts w:ascii="Arial" w:hAnsi="Arial" w:cs="Arial"/>
          <w:sz w:val="22"/>
          <w:szCs w:val="22"/>
        </w:rPr>
      </w:pPr>
      <w:r w:rsidRPr="00AF0FCE">
        <w:rPr>
          <w:rFonts w:ascii="Arial" w:hAnsi="Arial" w:cs="Arial"/>
          <w:sz w:val="22"/>
          <w:szCs w:val="22"/>
        </w:rPr>
        <w:t>immatriculé</w:t>
      </w:r>
      <w:r w:rsidR="00EB643E">
        <w:rPr>
          <w:rFonts w:ascii="Arial" w:hAnsi="Arial" w:cs="Arial"/>
          <w:sz w:val="22"/>
          <w:szCs w:val="22"/>
        </w:rPr>
        <w:t>e</w:t>
      </w:r>
      <w:r w:rsidRPr="00AF0FCE">
        <w:rPr>
          <w:rFonts w:ascii="Arial" w:hAnsi="Arial" w:cs="Arial"/>
          <w:sz w:val="22"/>
          <w:szCs w:val="22"/>
        </w:rPr>
        <w:t xml:space="preserve"> au Registre du Commerce et </w:t>
      </w:r>
      <w:r w:rsidR="00166207">
        <w:rPr>
          <w:rFonts w:ascii="Arial" w:hAnsi="Arial" w:cs="Arial"/>
          <w:sz w:val="22"/>
          <w:szCs w:val="22"/>
        </w:rPr>
        <w:t xml:space="preserve">des </w:t>
      </w:r>
      <w:r w:rsidRPr="00AF0FCE">
        <w:rPr>
          <w:rFonts w:ascii="Arial" w:hAnsi="Arial" w:cs="Arial"/>
          <w:sz w:val="22"/>
          <w:szCs w:val="22"/>
        </w:rPr>
        <w:t xml:space="preserve">Sociétés de </w:t>
      </w:r>
      <w:r w:rsidRPr="00764653">
        <w:rPr>
          <w:rFonts w:ascii="Arial" w:hAnsi="Arial" w:cs="Arial"/>
          <w:color w:val="000000"/>
          <w:sz w:val="22"/>
          <w:szCs w:val="22"/>
          <w:highlight w:val="green"/>
        </w:rPr>
        <w:t>____</w:t>
      </w:r>
      <w:r w:rsidR="00F925D1" w:rsidRPr="00764653">
        <w:rPr>
          <w:rFonts w:ascii="Arial" w:hAnsi="Arial" w:cs="Arial"/>
          <w:color w:val="000000"/>
          <w:sz w:val="22"/>
          <w:szCs w:val="22"/>
          <w:highlight w:val="green"/>
        </w:rPr>
        <w:t>_____________</w:t>
      </w:r>
      <w:r w:rsidRPr="00AF0FCE">
        <w:rPr>
          <w:rFonts w:ascii="Arial" w:hAnsi="Arial" w:cs="Arial"/>
          <w:sz w:val="22"/>
          <w:szCs w:val="22"/>
        </w:rPr>
        <w:t xml:space="preserve"> sous le numéro R.C.S </w:t>
      </w:r>
      <w:r w:rsidRPr="00764653">
        <w:rPr>
          <w:rFonts w:ascii="Arial" w:hAnsi="Arial" w:cs="Arial"/>
          <w:color w:val="000000"/>
          <w:sz w:val="22"/>
          <w:szCs w:val="22"/>
          <w:highlight w:val="green"/>
        </w:rPr>
        <w:t>__</w:t>
      </w:r>
      <w:r w:rsidR="00764653">
        <w:rPr>
          <w:rFonts w:ascii="Arial" w:hAnsi="Arial" w:cs="Arial"/>
          <w:color w:val="000000"/>
          <w:sz w:val="22"/>
          <w:szCs w:val="22"/>
          <w:highlight w:val="green"/>
        </w:rPr>
        <w:t>____________</w:t>
      </w:r>
      <w:r w:rsidRPr="00764653">
        <w:rPr>
          <w:rFonts w:ascii="Arial" w:hAnsi="Arial" w:cs="Arial"/>
          <w:color w:val="000000"/>
          <w:sz w:val="22"/>
          <w:szCs w:val="22"/>
          <w:highlight w:val="green"/>
        </w:rPr>
        <w:t>_</w:t>
      </w:r>
      <w:r>
        <w:rPr>
          <w:rFonts w:ascii="Arial" w:hAnsi="Arial" w:cs="Arial"/>
          <w:sz w:val="22"/>
          <w:szCs w:val="22"/>
        </w:rPr>
        <w:t>,</w:t>
      </w:r>
    </w:p>
    <w:p w14:paraId="156D4D38" w14:textId="604149AF" w:rsidR="00764653" w:rsidRPr="00332AEB" w:rsidRDefault="00764653" w:rsidP="00764653">
      <w:pPr>
        <w:jc w:val="both"/>
        <w:rPr>
          <w:rFonts w:ascii="Arial" w:hAnsi="Arial" w:cs="Arial"/>
          <w:sz w:val="22"/>
          <w:szCs w:val="22"/>
        </w:rPr>
      </w:pP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sidRPr="00764653">
        <w:rPr>
          <w:rFonts w:ascii="Arial" w:hAnsi="Arial" w:cs="Arial"/>
          <w:color w:val="000000"/>
          <w:sz w:val="22"/>
          <w:szCs w:val="22"/>
          <w:highlight w:val="green"/>
        </w:rPr>
        <w:t xml:space="preserve">Madame/ Monsieur </w:t>
      </w:r>
      <w:r w:rsidRPr="00332AEB">
        <w:rPr>
          <w:rFonts w:ascii="Arial" w:hAnsi="Arial" w:cs="Arial"/>
          <w:color w:val="000000"/>
          <w:sz w:val="22"/>
          <w:szCs w:val="22"/>
          <w:highlight w:val="green"/>
        </w:rPr>
        <w:t>_______</w:t>
      </w:r>
      <w:r>
        <w:rPr>
          <w:rFonts w:ascii="Arial" w:hAnsi="Arial" w:cs="Arial"/>
          <w:color w:val="000000"/>
          <w:sz w:val="22"/>
          <w:szCs w:val="22"/>
          <w:highlight w:val="green"/>
        </w:rPr>
        <w:t>________</w:t>
      </w:r>
      <w:r w:rsidRPr="00332AEB">
        <w:rPr>
          <w:rFonts w:ascii="Arial" w:hAnsi="Arial" w:cs="Arial"/>
          <w:color w:val="000000"/>
          <w:sz w:val="22"/>
          <w:szCs w:val="22"/>
          <w:highlight w:val="green"/>
        </w:rPr>
        <w:t>_____</w:t>
      </w:r>
      <w:r w:rsidRPr="00332AEB">
        <w:rPr>
          <w:rFonts w:ascii="Arial" w:hAnsi="Arial" w:cs="Arial"/>
          <w:sz w:val="22"/>
          <w:szCs w:val="22"/>
          <w:highlight w:val="green"/>
        </w:rPr>
        <w:t>,</w:t>
      </w:r>
      <w:r>
        <w:rPr>
          <w:rFonts w:ascii="Arial" w:hAnsi="Arial" w:cs="Arial"/>
          <w:sz w:val="22"/>
          <w:szCs w:val="22"/>
        </w:rPr>
        <w:t xml:space="preserve"> </w:t>
      </w:r>
      <w:r w:rsidRPr="00AF0FCE">
        <w:rPr>
          <w:rFonts w:ascii="Arial" w:hAnsi="Arial" w:cs="Arial"/>
          <w:sz w:val="22"/>
          <w:szCs w:val="22"/>
        </w:rPr>
        <w:t>agissant en qualité de</w:t>
      </w:r>
      <w:r>
        <w:rPr>
          <w:rFonts w:ascii="Arial" w:hAnsi="Arial" w:cs="Arial"/>
          <w:sz w:val="22"/>
          <w:szCs w:val="22"/>
        </w:rPr>
        <w:t xml:space="preserve"> </w:t>
      </w:r>
      <w:r w:rsidRPr="00332AEB">
        <w:rPr>
          <w:rFonts w:ascii="Arial" w:hAnsi="Arial" w:cs="Arial"/>
          <w:sz w:val="22"/>
          <w:szCs w:val="22"/>
          <w:highlight w:val="green"/>
        </w:rPr>
        <w:t>________</w:t>
      </w:r>
      <w:r>
        <w:rPr>
          <w:rFonts w:ascii="Arial" w:hAnsi="Arial" w:cs="Arial"/>
          <w:sz w:val="22"/>
          <w:szCs w:val="22"/>
          <w:highlight w:val="green"/>
        </w:rPr>
        <w:t>______</w:t>
      </w:r>
      <w:r w:rsidRPr="00332AEB">
        <w:rPr>
          <w:rFonts w:ascii="Arial" w:hAnsi="Arial" w:cs="Arial"/>
          <w:sz w:val="22"/>
          <w:szCs w:val="22"/>
          <w:highlight w:val="green"/>
        </w:rPr>
        <w:t>________,</w:t>
      </w:r>
    </w:p>
    <w:p w14:paraId="1D38195D" w14:textId="77777777" w:rsidR="00764653" w:rsidRDefault="00764653" w:rsidP="00764653">
      <w:pPr>
        <w:autoSpaceDE w:val="0"/>
        <w:autoSpaceDN w:val="0"/>
        <w:adjustRightInd w:val="0"/>
        <w:spacing w:line="240" w:lineRule="exact"/>
        <w:jc w:val="both"/>
        <w:rPr>
          <w:rFonts w:ascii="Arial" w:hAnsi="Arial" w:cs="Arial"/>
          <w:color w:val="000000"/>
          <w:sz w:val="22"/>
          <w:szCs w:val="22"/>
        </w:rPr>
      </w:pPr>
    </w:p>
    <w:p w14:paraId="0C31CB39" w14:textId="77777777" w:rsidR="00764653" w:rsidRPr="00764653" w:rsidRDefault="00764653" w:rsidP="00764653">
      <w:pPr>
        <w:autoSpaceDE w:val="0"/>
        <w:autoSpaceDN w:val="0"/>
        <w:adjustRightInd w:val="0"/>
        <w:spacing w:line="240" w:lineRule="exact"/>
        <w:jc w:val="right"/>
        <w:rPr>
          <w:rFonts w:ascii="Arial" w:hAnsi="Arial" w:cs="Arial"/>
          <w:b/>
          <w:bCs/>
          <w:i/>
          <w:color w:val="000000"/>
          <w:sz w:val="18"/>
          <w:szCs w:val="22"/>
        </w:rPr>
      </w:pPr>
      <w:r w:rsidRPr="00764653">
        <w:rPr>
          <w:rFonts w:ascii="Arial" w:hAnsi="Arial" w:cs="Arial"/>
          <w:b/>
          <w:bCs/>
          <w:i/>
          <w:color w:val="000000"/>
          <w:sz w:val="20"/>
          <w:szCs w:val="22"/>
          <w:highlight w:val="green"/>
        </w:rPr>
        <w:t>[à compléter par le soumissionnaire]</w:t>
      </w:r>
    </w:p>
    <w:p w14:paraId="0AD12B0D" w14:textId="77777777" w:rsidR="00764653" w:rsidRDefault="00764653">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79E4D49B" w14:textId="77777777" w:rsidR="00954700" w:rsidRDefault="00954700">
      <w:pPr>
        <w:spacing w:line="240" w:lineRule="exact"/>
        <w:jc w:val="center"/>
        <w:outlineLvl w:val="0"/>
        <w:rPr>
          <w:rFonts w:ascii="Arial" w:hAnsi="Arial" w:cs="Arial"/>
          <w:b/>
          <w:sz w:val="22"/>
          <w:szCs w:val="22"/>
        </w:rPr>
        <w:sectPr w:rsidR="00954700" w:rsidSect="00954700">
          <w:headerReference w:type="default" r:id="rId8"/>
          <w:footerReference w:type="default" r:id="rId9"/>
          <w:pgSz w:w="11906" w:h="16838"/>
          <w:pgMar w:top="1418" w:right="1418" w:bottom="1418" w:left="1418" w:header="567" w:footer="567" w:gutter="0"/>
          <w:cols w:space="708"/>
          <w:docGrid w:linePitch="360"/>
        </w:sectPr>
      </w:pPr>
    </w:p>
    <w:p w14:paraId="209457DA" w14:textId="3AF58697"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lastRenderedPageBreak/>
        <w:t>SOMMAIRE</w:t>
      </w:r>
      <w:bookmarkEnd w:id="0"/>
      <w:bookmarkEnd w:id="1"/>
    </w:p>
    <w:p w14:paraId="78391F07" w14:textId="77777777" w:rsidR="00541081" w:rsidRPr="00DC775C" w:rsidRDefault="00541081" w:rsidP="00DC775C">
      <w:pPr>
        <w:tabs>
          <w:tab w:val="left" w:pos="1134"/>
          <w:tab w:val="left" w:pos="6946"/>
        </w:tabs>
        <w:jc w:val="center"/>
        <w:rPr>
          <w:rFonts w:ascii="Arial" w:hAnsi="Arial" w:cs="Arial"/>
          <w:b/>
          <w:sz w:val="22"/>
          <w:szCs w:val="22"/>
        </w:rPr>
      </w:pPr>
    </w:p>
    <w:p w14:paraId="23B32512" w14:textId="30D9FBF4" w:rsidR="00954700" w:rsidRPr="00FD7DFA" w:rsidRDefault="00363BE1" w:rsidP="00541081">
      <w:pPr>
        <w:pStyle w:val="TM1"/>
        <w:shd w:val="clear" w:color="auto" w:fill="FFFFFF" w:themeFill="background1"/>
        <w:tabs>
          <w:tab w:val="clear" w:pos="9060"/>
          <w:tab w:val="right" w:leader="dot" w:pos="9638"/>
        </w:tabs>
        <w:spacing w:before="80"/>
        <w:rPr>
          <w:rFonts w:eastAsiaTheme="minorEastAsia"/>
        </w:rPr>
      </w:pPr>
      <w:r w:rsidRPr="00541081">
        <w:rPr>
          <w:b w:val="0"/>
          <w:bCs w:val="0"/>
        </w:rPr>
        <w:fldChar w:fldCharType="begin"/>
      </w:r>
      <w:r w:rsidRPr="00541081">
        <w:rPr>
          <w:b w:val="0"/>
          <w:bCs w:val="0"/>
        </w:rPr>
        <w:instrText xml:space="preserve"> TOC \o "1-1" \h \z \u </w:instrText>
      </w:r>
      <w:r w:rsidRPr="00541081">
        <w:rPr>
          <w:b w:val="0"/>
          <w:bCs w:val="0"/>
        </w:rPr>
        <w:fldChar w:fldCharType="separate"/>
      </w:r>
      <w:hyperlink w:anchor="_Toc216776096" w:history="1">
        <w:r w:rsidR="00954700" w:rsidRPr="00FD7DFA">
          <w:rPr>
            <w:rStyle w:val="Lienhypertexte"/>
          </w:rPr>
          <w:t>ARTICLE 1 - OBJET</w:t>
        </w:r>
        <w:r w:rsidR="00954700" w:rsidRPr="00FD7DFA">
          <w:rPr>
            <w:webHidden/>
          </w:rPr>
          <w:tab/>
        </w:r>
        <w:r w:rsidR="00954700" w:rsidRPr="00FD7DFA">
          <w:rPr>
            <w:webHidden/>
          </w:rPr>
          <w:fldChar w:fldCharType="begin"/>
        </w:r>
        <w:r w:rsidR="00954700" w:rsidRPr="00FD7DFA">
          <w:rPr>
            <w:webHidden/>
          </w:rPr>
          <w:instrText xml:space="preserve"> PAGEREF _Toc216776096 \h </w:instrText>
        </w:r>
        <w:r w:rsidR="00954700" w:rsidRPr="00FD7DFA">
          <w:rPr>
            <w:webHidden/>
          </w:rPr>
        </w:r>
        <w:r w:rsidR="00954700" w:rsidRPr="00FD7DFA">
          <w:rPr>
            <w:webHidden/>
          </w:rPr>
          <w:fldChar w:fldCharType="separate"/>
        </w:r>
        <w:r w:rsidR="00992380">
          <w:rPr>
            <w:webHidden/>
          </w:rPr>
          <w:t>3</w:t>
        </w:r>
        <w:r w:rsidR="00954700" w:rsidRPr="00FD7DFA">
          <w:rPr>
            <w:webHidden/>
          </w:rPr>
          <w:fldChar w:fldCharType="end"/>
        </w:r>
      </w:hyperlink>
    </w:p>
    <w:p w14:paraId="2AA1ED58" w14:textId="5686C3BE"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097" w:history="1">
        <w:r w:rsidR="00954700" w:rsidRPr="00FD7DFA">
          <w:rPr>
            <w:rStyle w:val="Lienhypertexte"/>
          </w:rPr>
          <w:t>ARTICLE 2 - DOCUMENTS CONTRACTUELS</w:t>
        </w:r>
        <w:r w:rsidR="00954700" w:rsidRPr="00FD7DFA">
          <w:rPr>
            <w:webHidden/>
          </w:rPr>
          <w:tab/>
        </w:r>
        <w:r w:rsidR="00954700" w:rsidRPr="00FD7DFA">
          <w:rPr>
            <w:webHidden/>
          </w:rPr>
          <w:fldChar w:fldCharType="begin"/>
        </w:r>
        <w:r w:rsidR="00954700" w:rsidRPr="00FD7DFA">
          <w:rPr>
            <w:webHidden/>
          </w:rPr>
          <w:instrText xml:space="preserve"> PAGEREF _Toc216776097 \h </w:instrText>
        </w:r>
        <w:r w:rsidR="00954700" w:rsidRPr="00FD7DFA">
          <w:rPr>
            <w:webHidden/>
          </w:rPr>
        </w:r>
        <w:r w:rsidR="00954700" w:rsidRPr="00FD7DFA">
          <w:rPr>
            <w:webHidden/>
          </w:rPr>
          <w:fldChar w:fldCharType="separate"/>
        </w:r>
        <w:r>
          <w:rPr>
            <w:webHidden/>
          </w:rPr>
          <w:t>3</w:t>
        </w:r>
        <w:r w:rsidR="00954700" w:rsidRPr="00FD7DFA">
          <w:rPr>
            <w:webHidden/>
          </w:rPr>
          <w:fldChar w:fldCharType="end"/>
        </w:r>
      </w:hyperlink>
    </w:p>
    <w:p w14:paraId="211B1F97" w14:textId="090E3356"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098" w:history="1">
        <w:r w:rsidR="00954700" w:rsidRPr="00FD7DFA">
          <w:rPr>
            <w:rStyle w:val="Lienhypertexte"/>
          </w:rPr>
          <w:t>ARTICLE 3 - CORRESPONDANTS</w:t>
        </w:r>
        <w:r w:rsidR="00954700" w:rsidRPr="00FD7DFA">
          <w:rPr>
            <w:webHidden/>
          </w:rPr>
          <w:tab/>
        </w:r>
        <w:r w:rsidR="00954700" w:rsidRPr="00FD7DFA">
          <w:rPr>
            <w:webHidden/>
          </w:rPr>
          <w:fldChar w:fldCharType="begin"/>
        </w:r>
        <w:r w:rsidR="00954700" w:rsidRPr="00FD7DFA">
          <w:rPr>
            <w:webHidden/>
          </w:rPr>
          <w:instrText xml:space="preserve"> PAGEREF _Toc216776098 \h </w:instrText>
        </w:r>
        <w:r w:rsidR="00954700" w:rsidRPr="00FD7DFA">
          <w:rPr>
            <w:webHidden/>
          </w:rPr>
        </w:r>
        <w:r w:rsidR="00954700" w:rsidRPr="00FD7DFA">
          <w:rPr>
            <w:webHidden/>
          </w:rPr>
          <w:fldChar w:fldCharType="separate"/>
        </w:r>
        <w:r>
          <w:rPr>
            <w:webHidden/>
          </w:rPr>
          <w:t>4</w:t>
        </w:r>
        <w:r w:rsidR="00954700" w:rsidRPr="00FD7DFA">
          <w:rPr>
            <w:webHidden/>
          </w:rPr>
          <w:fldChar w:fldCharType="end"/>
        </w:r>
      </w:hyperlink>
    </w:p>
    <w:p w14:paraId="2897966F" w14:textId="64DB29A2"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099" w:history="1">
        <w:r w:rsidR="00954700" w:rsidRPr="00541081">
          <w:rPr>
            <w:rStyle w:val="Lienhypertexte"/>
            <w:b w:val="0"/>
            <w:bCs w:val="0"/>
          </w:rPr>
          <w:t>3.1 - Correspondants du CEA</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_Toc216776099 \h </w:instrText>
        </w:r>
        <w:r w:rsidR="00954700" w:rsidRPr="00541081">
          <w:rPr>
            <w:b w:val="0"/>
            <w:bCs w:val="0"/>
            <w:webHidden/>
          </w:rPr>
        </w:r>
        <w:r w:rsidR="00954700" w:rsidRPr="00541081">
          <w:rPr>
            <w:b w:val="0"/>
            <w:bCs w:val="0"/>
            <w:webHidden/>
          </w:rPr>
          <w:fldChar w:fldCharType="separate"/>
        </w:r>
        <w:r>
          <w:rPr>
            <w:b w:val="0"/>
            <w:bCs w:val="0"/>
            <w:webHidden/>
          </w:rPr>
          <w:t>4</w:t>
        </w:r>
        <w:r w:rsidR="00954700" w:rsidRPr="00541081">
          <w:rPr>
            <w:b w:val="0"/>
            <w:bCs w:val="0"/>
            <w:webHidden/>
          </w:rPr>
          <w:fldChar w:fldCharType="end"/>
        </w:r>
      </w:hyperlink>
    </w:p>
    <w:p w14:paraId="5A72EB1A" w14:textId="132301BE"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100" w:history="1">
        <w:r w:rsidR="00954700" w:rsidRPr="00541081">
          <w:rPr>
            <w:rStyle w:val="Lienhypertexte"/>
            <w:b w:val="0"/>
            <w:bCs w:val="0"/>
          </w:rPr>
          <w:t>3.2 - Correspondants transitaire du CEA Grenoble</w:t>
        </w:r>
        <w:r w:rsidR="00954700" w:rsidRPr="00541081">
          <w:rPr>
            <w:rStyle w:val="Lienhypertexte"/>
            <w:b w:val="0"/>
            <w:bCs w:val="0"/>
            <w:i/>
          </w:rPr>
          <w:t>*</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_Toc216776100 \h </w:instrText>
        </w:r>
        <w:r w:rsidR="00954700" w:rsidRPr="00541081">
          <w:rPr>
            <w:b w:val="0"/>
            <w:bCs w:val="0"/>
            <w:webHidden/>
          </w:rPr>
        </w:r>
        <w:r w:rsidR="00954700" w:rsidRPr="00541081">
          <w:rPr>
            <w:b w:val="0"/>
            <w:bCs w:val="0"/>
            <w:webHidden/>
          </w:rPr>
          <w:fldChar w:fldCharType="separate"/>
        </w:r>
        <w:r>
          <w:rPr>
            <w:b w:val="0"/>
            <w:bCs w:val="0"/>
            <w:webHidden/>
          </w:rPr>
          <w:t>4</w:t>
        </w:r>
        <w:r w:rsidR="00954700" w:rsidRPr="00541081">
          <w:rPr>
            <w:b w:val="0"/>
            <w:bCs w:val="0"/>
            <w:webHidden/>
          </w:rPr>
          <w:fldChar w:fldCharType="end"/>
        </w:r>
      </w:hyperlink>
    </w:p>
    <w:p w14:paraId="05B228EE" w14:textId="36AFB8D0"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101" w:history="1">
        <w:r w:rsidR="00954700" w:rsidRPr="00541081">
          <w:rPr>
            <w:rStyle w:val="Lienhypertexte"/>
            <w:b w:val="0"/>
            <w:bCs w:val="0"/>
          </w:rPr>
          <w:t>3.3 - Correspondants du Titulaire</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_Toc216776101 \h </w:instrText>
        </w:r>
        <w:r w:rsidR="00954700" w:rsidRPr="00541081">
          <w:rPr>
            <w:b w:val="0"/>
            <w:bCs w:val="0"/>
            <w:webHidden/>
          </w:rPr>
        </w:r>
        <w:r w:rsidR="00954700" w:rsidRPr="00541081">
          <w:rPr>
            <w:b w:val="0"/>
            <w:bCs w:val="0"/>
            <w:webHidden/>
          </w:rPr>
          <w:fldChar w:fldCharType="separate"/>
        </w:r>
        <w:r>
          <w:rPr>
            <w:b w:val="0"/>
            <w:bCs w:val="0"/>
            <w:webHidden/>
          </w:rPr>
          <w:t>5</w:t>
        </w:r>
        <w:r w:rsidR="00954700" w:rsidRPr="00541081">
          <w:rPr>
            <w:b w:val="0"/>
            <w:bCs w:val="0"/>
            <w:webHidden/>
          </w:rPr>
          <w:fldChar w:fldCharType="end"/>
        </w:r>
      </w:hyperlink>
    </w:p>
    <w:p w14:paraId="1ED8D5D4" w14:textId="767960A5"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2" w:history="1">
        <w:r w:rsidR="00954700" w:rsidRPr="00FD7DFA">
          <w:rPr>
            <w:rStyle w:val="Lienhypertexte"/>
          </w:rPr>
          <w:t>ARTICLE 4 - DELAIS</w:t>
        </w:r>
        <w:r w:rsidR="00954700" w:rsidRPr="00FD7DFA">
          <w:rPr>
            <w:webHidden/>
          </w:rPr>
          <w:tab/>
        </w:r>
        <w:r w:rsidR="00954700" w:rsidRPr="00FD7DFA">
          <w:rPr>
            <w:webHidden/>
          </w:rPr>
          <w:fldChar w:fldCharType="begin"/>
        </w:r>
        <w:r w:rsidR="00954700" w:rsidRPr="00FD7DFA">
          <w:rPr>
            <w:webHidden/>
          </w:rPr>
          <w:instrText xml:space="preserve"> PAGEREF _Toc216776102 \h </w:instrText>
        </w:r>
        <w:r w:rsidR="00954700" w:rsidRPr="00FD7DFA">
          <w:rPr>
            <w:webHidden/>
          </w:rPr>
        </w:r>
        <w:r w:rsidR="00954700" w:rsidRPr="00FD7DFA">
          <w:rPr>
            <w:webHidden/>
          </w:rPr>
          <w:fldChar w:fldCharType="separate"/>
        </w:r>
        <w:r>
          <w:rPr>
            <w:webHidden/>
          </w:rPr>
          <w:t>5</w:t>
        </w:r>
        <w:r w:rsidR="00954700" w:rsidRPr="00FD7DFA">
          <w:rPr>
            <w:webHidden/>
          </w:rPr>
          <w:fldChar w:fldCharType="end"/>
        </w:r>
      </w:hyperlink>
    </w:p>
    <w:p w14:paraId="7F8FF5A9" w14:textId="5366E590"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3" w:history="1">
        <w:r w:rsidR="00954700" w:rsidRPr="00FD7DFA">
          <w:rPr>
            <w:rStyle w:val="Lienhypertexte"/>
          </w:rPr>
          <w:t>ARTICLE 5 - EMBALLAGE – TRANSPORT - LIVRAISON</w:t>
        </w:r>
        <w:r w:rsidR="00954700" w:rsidRPr="00FD7DFA">
          <w:rPr>
            <w:webHidden/>
          </w:rPr>
          <w:tab/>
        </w:r>
        <w:r w:rsidR="00954700" w:rsidRPr="00FD7DFA">
          <w:rPr>
            <w:webHidden/>
          </w:rPr>
          <w:fldChar w:fldCharType="begin"/>
        </w:r>
        <w:r w:rsidR="00954700" w:rsidRPr="00FD7DFA">
          <w:rPr>
            <w:webHidden/>
          </w:rPr>
          <w:instrText xml:space="preserve"> PAGEREF _Toc216776103 \h </w:instrText>
        </w:r>
        <w:r w:rsidR="00954700" w:rsidRPr="00FD7DFA">
          <w:rPr>
            <w:webHidden/>
          </w:rPr>
        </w:r>
        <w:r w:rsidR="00954700" w:rsidRPr="00FD7DFA">
          <w:rPr>
            <w:webHidden/>
          </w:rPr>
          <w:fldChar w:fldCharType="separate"/>
        </w:r>
        <w:r>
          <w:rPr>
            <w:webHidden/>
          </w:rPr>
          <w:t>5</w:t>
        </w:r>
        <w:r w:rsidR="00954700" w:rsidRPr="00FD7DFA">
          <w:rPr>
            <w:webHidden/>
          </w:rPr>
          <w:fldChar w:fldCharType="end"/>
        </w:r>
      </w:hyperlink>
    </w:p>
    <w:p w14:paraId="50D057D1" w14:textId="6275794F"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4" w:history="1">
        <w:r w:rsidR="00954700" w:rsidRPr="00FD7DFA">
          <w:rPr>
            <w:rStyle w:val="Lienhypertexte"/>
          </w:rPr>
          <w:t>ARTICLE 6 - DOCUMENTS A REMETTRE A LA LIVRAISON</w:t>
        </w:r>
        <w:r w:rsidR="00954700" w:rsidRPr="00FD7DFA">
          <w:rPr>
            <w:webHidden/>
          </w:rPr>
          <w:tab/>
        </w:r>
        <w:r w:rsidR="00954700" w:rsidRPr="00FD7DFA">
          <w:rPr>
            <w:webHidden/>
          </w:rPr>
          <w:fldChar w:fldCharType="begin"/>
        </w:r>
        <w:r w:rsidR="00954700" w:rsidRPr="00FD7DFA">
          <w:rPr>
            <w:webHidden/>
          </w:rPr>
          <w:instrText xml:space="preserve"> PAGEREF _Toc216776104 \h </w:instrText>
        </w:r>
        <w:r w:rsidR="00954700" w:rsidRPr="00FD7DFA">
          <w:rPr>
            <w:webHidden/>
          </w:rPr>
        </w:r>
        <w:r w:rsidR="00954700" w:rsidRPr="00FD7DFA">
          <w:rPr>
            <w:webHidden/>
          </w:rPr>
          <w:fldChar w:fldCharType="separate"/>
        </w:r>
        <w:r>
          <w:rPr>
            <w:webHidden/>
          </w:rPr>
          <w:t>6</w:t>
        </w:r>
        <w:r w:rsidR="00954700" w:rsidRPr="00FD7DFA">
          <w:rPr>
            <w:webHidden/>
          </w:rPr>
          <w:fldChar w:fldCharType="end"/>
        </w:r>
      </w:hyperlink>
    </w:p>
    <w:p w14:paraId="63C5DDD7" w14:textId="71341DFA"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5" w:history="1">
        <w:r w:rsidR="00954700" w:rsidRPr="00FD7DFA">
          <w:rPr>
            <w:rStyle w:val="Lienhypertexte"/>
          </w:rPr>
          <w:t>ARTICLE 7 - MONTAGE - ESSAIS - MISE EN SERVICE</w:t>
        </w:r>
        <w:r w:rsidR="00954700" w:rsidRPr="00FD7DFA">
          <w:rPr>
            <w:webHidden/>
          </w:rPr>
          <w:tab/>
        </w:r>
        <w:r w:rsidR="00954700" w:rsidRPr="00FD7DFA">
          <w:rPr>
            <w:webHidden/>
          </w:rPr>
          <w:fldChar w:fldCharType="begin"/>
        </w:r>
        <w:r w:rsidR="00954700" w:rsidRPr="00FD7DFA">
          <w:rPr>
            <w:webHidden/>
          </w:rPr>
          <w:instrText xml:space="preserve"> PAGEREF _Toc216776105 \h </w:instrText>
        </w:r>
        <w:r w:rsidR="00954700" w:rsidRPr="00FD7DFA">
          <w:rPr>
            <w:webHidden/>
          </w:rPr>
        </w:r>
        <w:r w:rsidR="00954700" w:rsidRPr="00FD7DFA">
          <w:rPr>
            <w:webHidden/>
          </w:rPr>
          <w:fldChar w:fldCharType="separate"/>
        </w:r>
        <w:r>
          <w:rPr>
            <w:webHidden/>
          </w:rPr>
          <w:t>6</w:t>
        </w:r>
        <w:r w:rsidR="00954700" w:rsidRPr="00FD7DFA">
          <w:rPr>
            <w:webHidden/>
          </w:rPr>
          <w:fldChar w:fldCharType="end"/>
        </w:r>
      </w:hyperlink>
    </w:p>
    <w:p w14:paraId="38DC770B" w14:textId="77106721"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6" w:history="1">
        <w:r w:rsidR="00954700" w:rsidRPr="00FD7DFA">
          <w:rPr>
            <w:rStyle w:val="Lienhypertexte"/>
          </w:rPr>
          <w:t>ARTICLE 8 - RECEPTION</w:t>
        </w:r>
        <w:r w:rsidR="00954700" w:rsidRPr="00FD7DFA">
          <w:rPr>
            <w:webHidden/>
          </w:rPr>
          <w:tab/>
        </w:r>
        <w:r w:rsidR="00954700" w:rsidRPr="00FD7DFA">
          <w:rPr>
            <w:webHidden/>
          </w:rPr>
          <w:fldChar w:fldCharType="begin"/>
        </w:r>
        <w:r w:rsidR="00954700" w:rsidRPr="00FD7DFA">
          <w:rPr>
            <w:webHidden/>
          </w:rPr>
          <w:instrText xml:space="preserve"> PAGEREF _Toc216776106 \h </w:instrText>
        </w:r>
        <w:r w:rsidR="00954700" w:rsidRPr="00FD7DFA">
          <w:rPr>
            <w:webHidden/>
          </w:rPr>
        </w:r>
        <w:r w:rsidR="00954700" w:rsidRPr="00FD7DFA">
          <w:rPr>
            <w:webHidden/>
          </w:rPr>
          <w:fldChar w:fldCharType="separate"/>
        </w:r>
        <w:r>
          <w:rPr>
            <w:webHidden/>
          </w:rPr>
          <w:t>6</w:t>
        </w:r>
        <w:r w:rsidR="00954700" w:rsidRPr="00FD7DFA">
          <w:rPr>
            <w:webHidden/>
          </w:rPr>
          <w:fldChar w:fldCharType="end"/>
        </w:r>
      </w:hyperlink>
    </w:p>
    <w:p w14:paraId="7CCFB716" w14:textId="0AFDF7B9"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7" w:history="1">
        <w:r w:rsidR="00954700" w:rsidRPr="00FD7DFA">
          <w:rPr>
            <w:rStyle w:val="Lienhypertexte"/>
          </w:rPr>
          <w:t>ARTICLE 9 - FORMATION</w:t>
        </w:r>
        <w:r w:rsidR="00954700" w:rsidRPr="00FD7DFA">
          <w:rPr>
            <w:webHidden/>
          </w:rPr>
          <w:tab/>
        </w:r>
        <w:r w:rsidR="00954700" w:rsidRPr="00FD7DFA">
          <w:rPr>
            <w:webHidden/>
          </w:rPr>
          <w:fldChar w:fldCharType="begin"/>
        </w:r>
        <w:r w:rsidR="00954700" w:rsidRPr="00FD7DFA">
          <w:rPr>
            <w:webHidden/>
          </w:rPr>
          <w:instrText xml:space="preserve"> PAGEREF _Toc216776107 \h </w:instrText>
        </w:r>
        <w:r w:rsidR="00954700" w:rsidRPr="00FD7DFA">
          <w:rPr>
            <w:webHidden/>
          </w:rPr>
        </w:r>
        <w:r w:rsidR="00954700" w:rsidRPr="00FD7DFA">
          <w:rPr>
            <w:webHidden/>
          </w:rPr>
          <w:fldChar w:fldCharType="separate"/>
        </w:r>
        <w:r>
          <w:rPr>
            <w:webHidden/>
          </w:rPr>
          <w:t>6</w:t>
        </w:r>
        <w:r w:rsidR="00954700" w:rsidRPr="00FD7DFA">
          <w:rPr>
            <w:webHidden/>
          </w:rPr>
          <w:fldChar w:fldCharType="end"/>
        </w:r>
      </w:hyperlink>
    </w:p>
    <w:p w14:paraId="47AFBBE1" w14:textId="654F3756"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8" w:history="1">
        <w:r w:rsidR="00954700" w:rsidRPr="00FD7DFA">
          <w:rPr>
            <w:rStyle w:val="Lienhypertexte"/>
          </w:rPr>
          <w:t>ARTICLE 10 - GARANTIE</w:t>
        </w:r>
        <w:r w:rsidR="00954700" w:rsidRPr="00FD7DFA">
          <w:rPr>
            <w:webHidden/>
          </w:rPr>
          <w:tab/>
        </w:r>
        <w:r w:rsidR="00954700" w:rsidRPr="00FD7DFA">
          <w:rPr>
            <w:webHidden/>
          </w:rPr>
          <w:fldChar w:fldCharType="begin"/>
        </w:r>
        <w:r w:rsidR="00954700" w:rsidRPr="00FD7DFA">
          <w:rPr>
            <w:webHidden/>
          </w:rPr>
          <w:instrText xml:space="preserve"> PAGEREF _Toc216776108 \h </w:instrText>
        </w:r>
        <w:r w:rsidR="00954700" w:rsidRPr="00FD7DFA">
          <w:rPr>
            <w:webHidden/>
          </w:rPr>
        </w:r>
        <w:r w:rsidR="00954700" w:rsidRPr="00FD7DFA">
          <w:rPr>
            <w:webHidden/>
          </w:rPr>
          <w:fldChar w:fldCharType="separate"/>
        </w:r>
        <w:r>
          <w:rPr>
            <w:webHidden/>
          </w:rPr>
          <w:t>7</w:t>
        </w:r>
        <w:r w:rsidR="00954700" w:rsidRPr="00FD7DFA">
          <w:rPr>
            <w:webHidden/>
          </w:rPr>
          <w:fldChar w:fldCharType="end"/>
        </w:r>
      </w:hyperlink>
    </w:p>
    <w:p w14:paraId="3BC78E5D" w14:textId="57139A7A"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09" w:history="1">
        <w:r w:rsidR="00954700" w:rsidRPr="00FD7DFA">
          <w:rPr>
            <w:rStyle w:val="Lienhypertexte"/>
          </w:rPr>
          <w:t>ARTICLE 11 - MAINTENANCE</w:t>
        </w:r>
        <w:r w:rsidR="00954700" w:rsidRPr="00FD7DFA">
          <w:rPr>
            <w:webHidden/>
          </w:rPr>
          <w:tab/>
        </w:r>
        <w:r w:rsidR="00954700" w:rsidRPr="00FD7DFA">
          <w:rPr>
            <w:webHidden/>
          </w:rPr>
          <w:fldChar w:fldCharType="begin"/>
        </w:r>
        <w:r w:rsidR="00954700" w:rsidRPr="00FD7DFA">
          <w:rPr>
            <w:webHidden/>
          </w:rPr>
          <w:instrText xml:space="preserve"> PAGEREF _Toc216776109 \h </w:instrText>
        </w:r>
        <w:r w:rsidR="00954700" w:rsidRPr="00FD7DFA">
          <w:rPr>
            <w:webHidden/>
          </w:rPr>
        </w:r>
        <w:r w:rsidR="00954700" w:rsidRPr="00FD7DFA">
          <w:rPr>
            <w:webHidden/>
          </w:rPr>
          <w:fldChar w:fldCharType="separate"/>
        </w:r>
        <w:r>
          <w:rPr>
            <w:webHidden/>
          </w:rPr>
          <w:t>7</w:t>
        </w:r>
        <w:r w:rsidR="00954700" w:rsidRPr="00FD7DFA">
          <w:rPr>
            <w:webHidden/>
          </w:rPr>
          <w:fldChar w:fldCharType="end"/>
        </w:r>
      </w:hyperlink>
    </w:p>
    <w:p w14:paraId="71AD67A4" w14:textId="5580ACA8"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10" w:history="1">
        <w:r w:rsidR="00954700" w:rsidRPr="00FD7DFA">
          <w:rPr>
            <w:rStyle w:val="Lienhypertexte"/>
          </w:rPr>
          <w:t>ARTICLE 12 - PRIX</w:t>
        </w:r>
        <w:r w:rsidR="00954700" w:rsidRPr="00FD7DFA">
          <w:rPr>
            <w:webHidden/>
          </w:rPr>
          <w:tab/>
        </w:r>
        <w:r w:rsidR="00954700" w:rsidRPr="00FD7DFA">
          <w:rPr>
            <w:webHidden/>
          </w:rPr>
          <w:fldChar w:fldCharType="begin"/>
        </w:r>
        <w:r w:rsidR="00954700" w:rsidRPr="00FD7DFA">
          <w:rPr>
            <w:webHidden/>
          </w:rPr>
          <w:instrText xml:space="preserve"> PAGEREF _Toc216776110 \h </w:instrText>
        </w:r>
        <w:r w:rsidR="00954700" w:rsidRPr="00FD7DFA">
          <w:rPr>
            <w:webHidden/>
          </w:rPr>
        </w:r>
        <w:r w:rsidR="00954700" w:rsidRPr="00FD7DFA">
          <w:rPr>
            <w:webHidden/>
          </w:rPr>
          <w:fldChar w:fldCharType="separate"/>
        </w:r>
        <w:r>
          <w:rPr>
            <w:webHidden/>
          </w:rPr>
          <w:t>8</w:t>
        </w:r>
        <w:r w:rsidR="00954700" w:rsidRPr="00FD7DFA">
          <w:rPr>
            <w:webHidden/>
          </w:rPr>
          <w:fldChar w:fldCharType="end"/>
        </w:r>
      </w:hyperlink>
    </w:p>
    <w:p w14:paraId="246DE0F6" w14:textId="110DE063" w:rsidR="00954700" w:rsidRPr="00541081" w:rsidRDefault="00992380" w:rsidP="00541081">
      <w:pPr>
        <w:pStyle w:val="TM1"/>
        <w:shd w:val="clear" w:color="auto" w:fill="FFFFFF" w:themeFill="background1"/>
        <w:tabs>
          <w:tab w:val="clear" w:pos="9060"/>
          <w:tab w:val="right" w:leader="dot" w:pos="9638"/>
        </w:tabs>
        <w:contextualSpacing/>
        <w:rPr>
          <w:rStyle w:val="Lienhypertexte"/>
          <w:b w:val="0"/>
          <w:bCs w:val="0"/>
        </w:rPr>
      </w:pPr>
      <w:hyperlink w:anchor="_Toc216776111" w:history="1">
        <w:r w:rsidR="00954700" w:rsidRPr="00541081">
          <w:rPr>
            <w:rStyle w:val="Lienhypertexte"/>
            <w:b w:val="0"/>
            <w:bCs w:val="0"/>
          </w:rPr>
          <w:t>12.1 - Prix de l’Equipement (équipement de base et fournitures optionnelles levées)</w:t>
        </w:r>
        <w:r w:rsidR="00954700" w:rsidRPr="00541081">
          <w:rPr>
            <w:rStyle w:val="Lienhypertexte"/>
            <w:b w:val="0"/>
            <w:bCs w:val="0"/>
            <w:webHidden/>
          </w:rPr>
          <w:tab/>
        </w:r>
        <w:r w:rsidR="00954700" w:rsidRPr="00541081">
          <w:rPr>
            <w:rStyle w:val="Lienhypertexte"/>
            <w:b w:val="0"/>
            <w:bCs w:val="0"/>
            <w:webHidden/>
          </w:rPr>
          <w:fldChar w:fldCharType="begin"/>
        </w:r>
        <w:r w:rsidR="00954700" w:rsidRPr="00541081">
          <w:rPr>
            <w:rStyle w:val="Lienhypertexte"/>
            <w:b w:val="0"/>
            <w:bCs w:val="0"/>
            <w:webHidden/>
          </w:rPr>
          <w:instrText xml:space="preserve"> PAGEREF _Toc216776111 \h </w:instrText>
        </w:r>
        <w:r w:rsidR="00954700" w:rsidRPr="00541081">
          <w:rPr>
            <w:rStyle w:val="Lienhypertexte"/>
            <w:b w:val="0"/>
            <w:bCs w:val="0"/>
            <w:webHidden/>
          </w:rPr>
        </w:r>
        <w:r w:rsidR="00954700" w:rsidRPr="00541081">
          <w:rPr>
            <w:rStyle w:val="Lienhypertexte"/>
            <w:b w:val="0"/>
            <w:bCs w:val="0"/>
            <w:webHidden/>
          </w:rPr>
          <w:fldChar w:fldCharType="separate"/>
        </w:r>
        <w:r>
          <w:rPr>
            <w:rStyle w:val="Lienhypertexte"/>
            <w:b w:val="0"/>
            <w:bCs w:val="0"/>
            <w:webHidden/>
          </w:rPr>
          <w:t>8</w:t>
        </w:r>
        <w:r w:rsidR="00954700" w:rsidRPr="00541081">
          <w:rPr>
            <w:rStyle w:val="Lienhypertexte"/>
            <w:b w:val="0"/>
            <w:bCs w:val="0"/>
            <w:webHidden/>
          </w:rPr>
          <w:fldChar w:fldCharType="end"/>
        </w:r>
      </w:hyperlink>
    </w:p>
    <w:p w14:paraId="265C03E0" w14:textId="4CFB82BF" w:rsidR="00954700" w:rsidRPr="00541081" w:rsidRDefault="00992380" w:rsidP="00541081">
      <w:pPr>
        <w:pStyle w:val="TM1"/>
        <w:shd w:val="clear" w:color="auto" w:fill="FFFFFF" w:themeFill="background1"/>
        <w:tabs>
          <w:tab w:val="clear" w:pos="9060"/>
          <w:tab w:val="right" w:leader="dot" w:pos="9638"/>
        </w:tabs>
        <w:contextualSpacing/>
        <w:rPr>
          <w:rStyle w:val="Lienhypertexte"/>
          <w:b w:val="0"/>
          <w:bCs w:val="0"/>
        </w:rPr>
      </w:pPr>
      <w:hyperlink w:anchor="_Toc216776112" w:history="1">
        <w:r w:rsidR="00954700" w:rsidRPr="00541081">
          <w:rPr>
            <w:rStyle w:val="Lienhypertexte"/>
            <w:b w:val="0"/>
            <w:bCs w:val="0"/>
          </w:rPr>
          <w:t>12.2 - Prix des prestations optionnelles levées</w:t>
        </w:r>
        <w:r w:rsidR="00954700" w:rsidRPr="00541081">
          <w:rPr>
            <w:rStyle w:val="Lienhypertexte"/>
            <w:b w:val="0"/>
            <w:bCs w:val="0"/>
            <w:webHidden/>
          </w:rPr>
          <w:tab/>
        </w:r>
        <w:r w:rsidR="00954700" w:rsidRPr="00541081">
          <w:rPr>
            <w:rStyle w:val="Lienhypertexte"/>
            <w:b w:val="0"/>
            <w:bCs w:val="0"/>
            <w:webHidden/>
          </w:rPr>
          <w:fldChar w:fldCharType="begin"/>
        </w:r>
        <w:r w:rsidR="00954700" w:rsidRPr="00541081">
          <w:rPr>
            <w:rStyle w:val="Lienhypertexte"/>
            <w:b w:val="0"/>
            <w:bCs w:val="0"/>
            <w:webHidden/>
          </w:rPr>
          <w:instrText xml:space="preserve"> PAGEREF _Toc216776112 \h </w:instrText>
        </w:r>
        <w:r w:rsidR="00954700" w:rsidRPr="00541081">
          <w:rPr>
            <w:rStyle w:val="Lienhypertexte"/>
            <w:b w:val="0"/>
            <w:bCs w:val="0"/>
            <w:webHidden/>
          </w:rPr>
        </w:r>
        <w:r w:rsidR="00954700" w:rsidRPr="00541081">
          <w:rPr>
            <w:rStyle w:val="Lienhypertexte"/>
            <w:b w:val="0"/>
            <w:bCs w:val="0"/>
            <w:webHidden/>
          </w:rPr>
          <w:fldChar w:fldCharType="separate"/>
        </w:r>
        <w:r>
          <w:rPr>
            <w:rStyle w:val="Lienhypertexte"/>
            <w:b w:val="0"/>
            <w:bCs w:val="0"/>
            <w:webHidden/>
          </w:rPr>
          <w:t>8</w:t>
        </w:r>
        <w:r w:rsidR="00954700" w:rsidRPr="00541081">
          <w:rPr>
            <w:rStyle w:val="Lienhypertexte"/>
            <w:b w:val="0"/>
            <w:bCs w:val="0"/>
            <w:webHidden/>
          </w:rPr>
          <w:fldChar w:fldCharType="end"/>
        </w:r>
      </w:hyperlink>
    </w:p>
    <w:p w14:paraId="330D7F4B" w14:textId="42894779"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113" w:history="1">
        <w:r w:rsidR="00954700" w:rsidRPr="00541081">
          <w:rPr>
            <w:rStyle w:val="Lienhypertexte"/>
            <w:b w:val="0"/>
            <w:bCs w:val="0"/>
          </w:rPr>
          <w:t>12.3 - Montant total du marché</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_Toc216776113 \h </w:instrText>
        </w:r>
        <w:r w:rsidR="00954700" w:rsidRPr="00541081">
          <w:rPr>
            <w:b w:val="0"/>
            <w:bCs w:val="0"/>
            <w:webHidden/>
          </w:rPr>
        </w:r>
        <w:r w:rsidR="00954700" w:rsidRPr="00541081">
          <w:rPr>
            <w:b w:val="0"/>
            <w:bCs w:val="0"/>
            <w:webHidden/>
          </w:rPr>
          <w:fldChar w:fldCharType="separate"/>
        </w:r>
        <w:r>
          <w:rPr>
            <w:b w:val="0"/>
            <w:bCs w:val="0"/>
            <w:webHidden/>
          </w:rPr>
          <w:t>9</w:t>
        </w:r>
        <w:r w:rsidR="00954700" w:rsidRPr="00541081">
          <w:rPr>
            <w:b w:val="0"/>
            <w:bCs w:val="0"/>
            <w:webHidden/>
          </w:rPr>
          <w:fldChar w:fldCharType="end"/>
        </w:r>
      </w:hyperlink>
    </w:p>
    <w:p w14:paraId="27D92EB3" w14:textId="1C221178"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14" w:history="1">
        <w:r w:rsidR="00954700" w:rsidRPr="00FD7DFA">
          <w:rPr>
            <w:rStyle w:val="Lienhypertexte"/>
          </w:rPr>
          <w:t>ARTICLE 13 - PENALITES</w:t>
        </w:r>
        <w:r w:rsidR="00954700" w:rsidRPr="00FD7DFA">
          <w:rPr>
            <w:webHidden/>
          </w:rPr>
          <w:tab/>
        </w:r>
        <w:r w:rsidR="00954700" w:rsidRPr="00FD7DFA">
          <w:rPr>
            <w:webHidden/>
          </w:rPr>
          <w:fldChar w:fldCharType="begin"/>
        </w:r>
        <w:r w:rsidR="00954700" w:rsidRPr="00FD7DFA">
          <w:rPr>
            <w:webHidden/>
          </w:rPr>
          <w:instrText xml:space="preserve"> PAGEREF _Toc216776114 \h </w:instrText>
        </w:r>
        <w:r w:rsidR="00954700" w:rsidRPr="00FD7DFA">
          <w:rPr>
            <w:webHidden/>
          </w:rPr>
        </w:r>
        <w:r w:rsidR="00954700" w:rsidRPr="00FD7DFA">
          <w:rPr>
            <w:webHidden/>
          </w:rPr>
          <w:fldChar w:fldCharType="separate"/>
        </w:r>
        <w:r>
          <w:rPr>
            <w:webHidden/>
          </w:rPr>
          <w:t>9</w:t>
        </w:r>
        <w:r w:rsidR="00954700" w:rsidRPr="00FD7DFA">
          <w:rPr>
            <w:webHidden/>
          </w:rPr>
          <w:fldChar w:fldCharType="end"/>
        </w:r>
      </w:hyperlink>
    </w:p>
    <w:p w14:paraId="51E14352" w14:textId="713EBBE7"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15" w:history="1">
        <w:r w:rsidR="00954700" w:rsidRPr="00FD7DFA">
          <w:rPr>
            <w:rStyle w:val="Lienhypertexte"/>
          </w:rPr>
          <w:t>ARTICLE 14 - CONDITIONS DE FACTURATION</w:t>
        </w:r>
        <w:r w:rsidR="00954700" w:rsidRPr="00FD7DFA">
          <w:rPr>
            <w:webHidden/>
          </w:rPr>
          <w:tab/>
        </w:r>
        <w:r w:rsidR="00954700" w:rsidRPr="00FD7DFA">
          <w:rPr>
            <w:webHidden/>
          </w:rPr>
          <w:fldChar w:fldCharType="begin"/>
        </w:r>
        <w:r w:rsidR="00954700" w:rsidRPr="00FD7DFA">
          <w:rPr>
            <w:webHidden/>
          </w:rPr>
          <w:instrText xml:space="preserve"> PAGEREF _Toc216776115 \h </w:instrText>
        </w:r>
        <w:r w:rsidR="00954700" w:rsidRPr="00FD7DFA">
          <w:rPr>
            <w:webHidden/>
          </w:rPr>
        </w:r>
        <w:r w:rsidR="00954700" w:rsidRPr="00FD7DFA">
          <w:rPr>
            <w:webHidden/>
          </w:rPr>
          <w:fldChar w:fldCharType="separate"/>
        </w:r>
        <w:r>
          <w:rPr>
            <w:webHidden/>
          </w:rPr>
          <w:t>9</w:t>
        </w:r>
        <w:r w:rsidR="00954700" w:rsidRPr="00FD7DFA">
          <w:rPr>
            <w:webHidden/>
          </w:rPr>
          <w:fldChar w:fldCharType="end"/>
        </w:r>
      </w:hyperlink>
    </w:p>
    <w:p w14:paraId="49E086C4" w14:textId="4CD6C7EF"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116" w:history="1">
        <w:r w:rsidR="00954700" w:rsidRPr="00541081">
          <w:rPr>
            <w:rStyle w:val="Lienhypertexte"/>
            <w:b w:val="0"/>
            <w:bCs w:val="0"/>
          </w:rPr>
          <w:t>14.1 - Facturation de l’Equipement (équipement de base et fourniture optionnelle levée)</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_Toc216776116 \h </w:instrText>
        </w:r>
        <w:r w:rsidR="00954700" w:rsidRPr="00541081">
          <w:rPr>
            <w:b w:val="0"/>
            <w:bCs w:val="0"/>
            <w:webHidden/>
          </w:rPr>
        </w:r>
        <w:r w:rsidR="00954700" w:rsidRPr="00541081">
          <w:rPr>
            <w:b w:val="0"/>
            <w:bCs w:val="0"/>
            <w:webHidden/>
          </w:rPr>
          <w:fldChar w:fldCharType="separate"/>
        </w:r>
        <w:r>
          <w:rPr>
            <w:b w:val="0"/>
            <w:bCs w:val="0"/>
            <w:webHidden/>
          </w:rPr>
          <w:t>10</w:t>
        </w:r>
        <w:r w:rsidR="00954700" w:rsidRPr="00541081">
          <w:rPr>
            <w:b w:val="0"/>
            <w:bCs w:val="0"/>
            <w:webHidden/>
          </w:rPr>
          <w:fldChar w:fldCharType="end"/>
        </w:r>
      </w:hyperlink>
    </w:p>
    <w:p w14:paraId="459EEF36" w14:textId="16F8C5C4"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117" w:history="1">
        <w:r w:rsidR="00954700" w:rsidRPr="00541081">
          <w:rPr>
            <w:rStyle w:val="Lienhypertexte"/>
            <w:b w:val="0"/>
            <w:bCs w:val="0"/>
          </w:rPr>
          <w:t>14.2 - Facturation des prestations optionnelles levées</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_Toc216776117 \h </w:instrText>
        </w:r>
        <w:r w:rsidR="00954700" w:rsidRPr="00541081">
          <w:rPr>
            <w:b w:val="0"/>
            <w:bCs w:val="0"/>
            <w:webHidden/>
          </w:rPr>
        </w:r>
        <w:r w:rsidR="00954700" w:rsidRPr="00541081">
          <w:rPr>
            <w:b w:val="0"/>
            <w:bCs w:val="0"/>
            <w:webHidden/>
          </w:rPr>
          <w:fldChar w:fldCharType="separate"/>
        </w:r>
        <w:r>
          <w:rPr>
            <w:b w:val="0"/>
            <w:bCs w:val="0"/>
            <w:webHidden/>
          </w:rPr>
          <w:t>10</w:t>
        </w:r>
        <w:r w:rsidR="00954700" w:rsidRPr="00541081">
          <w:rPr>
            <w:b w:val="0"/>
            <w:bCs w:val="0"/>
            <w:webHidden/>
          </w:rPr>
          <w:fldChar w:fldCharType="end"/>
        </w:r>
      </w:hyperlink>
    </w:p>
    <w:p w14:paraId="7D4BB491" w14:textId="651E848C"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18" w:history="1">
        <w:r w:rsidR="00954700" w:rsidRPr="00FD7DFA">
          <w:rPr>
            <w:rStyle w:val="Lienhypertexte"/>
          </w:rPr>
          <w:t>ARTICLE 15 - RETENUE DE GARANTIE</w:t>
        </w:r>
        <w:r w:rsidR="00954700" w:rsidRPr="00FD7DFA">
          <w:rPr>
            <w:webHidden/>
          </w:rPr>
          <w:tab/>
        </w:r>
        <w:r w:rsidR="00954700" w:rsidRPr="00FD7DFA">
          <w:rPr>
            <w:webHidden/>
          </w:rPr>
          <w:fldChar w:fldCharType="begin"/>
        </w:r>
        <w:r w:rsidR="00954700" w:rsidRPr="00FD7DFA">
          <w:rPr>
            <w:webHidden/>
          </w:rPr>
          <w:instrText xml:space="preserve"> PAGEREF _Toc216776118 \h </w:instrText>
        </w:r>
        <w:r w:rsidR="00954700" w:rsidRPr="00FD7DFA">
          <w:rPr>
            <w:webHidden/>
          </w:rPr>
        </w:r>
        <w:r w:rsidR="00954700" w:rsidRPr="00FD7DFA">
          <w:rPr>
            <w:webHidden/>
          </w:rPr>
          <w:fldChar w:fldCharType="separate"/>
        </w:r>
        <w:r>
          <w:rPr>
            <w:webHidden/>
          </w:rPr>
          <w:t>10</w:t>
        </w:r>
        <w:r w:rsidR="00954700" w:rsidRPr="00FD7DFA">
          <w:rPr>
            <w:webHidden/>
          </w:rPr>
          <w:fldChar w:fldCharType="end"/>
        </w:r>
      </w:hyperlink>
    </w:p>
    <w:p w14:paraId="5C5B2997" w14:textId="65646069"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19" w:history="1">
        <w:r w:rsidR="00954700" w:rsidRPr="00FD7DFA">
          <w:rPr>
            <w:rStyle w:val="Lienhypertexte"/>
          </w:rPr>
          <w:t>ARTICLE 16 - MODALITES DE PRELEVEMENT ET DE REMBOURSEMENT DE LA RETENUE DE GARANTIE</w:t>
        </w:r>
        <w:r w:rsidR="00954700" w:rsidRPr="00FD7DFA">
          <w:rPr>
            <w:webHidden/>
          </w:rPr>
          <w:tab/>
        </w:r>
        <w:r w:rsidR="00954700" w:rsidRPr="00FD7DFA">
          <w:rPr>
            <w:webHidden/>
          </w:rPr>
          <w:fldChar w:fldCharType="begin"/>
        </w:r>
        <w:r w:rsidR="00954700" w:rsidRPr="00FD7DFA">
          <w:rPr>
            <w:webHidden/>
          </w:rPr>
          <w:instrText xml:space="preserve"> PAGEREF _Toc216776119 \h </w:instrText>
        </w:r>
        <w:r w:rsidR="00954700" w:rsidRPr="00FD7DFA">
          <w:rPr>
            <w:webHidden/>
          </w:rPr>
        </w:r>
        <w:r w:rsidR="00954700" w:rsidRPr="00FD7DFA">
          <w:rPr>
            <w:webHidden/>
          </w:rPr>
          <w:fldChar w:fldCharType="separate"/>
        </w:r>
        <w:r>
          <w:rPr>
            <w:webHidden/>
          </w:rPr>
          <w:t>11</w:t>
        </w:r>
        <w:r w:rsidR="00954700" w:rsidRPr="00FD7DFA">
          <w:rPr>
            <w:webHidden/>
          </w:rPr>
          <w:fldChar w:fldCharType="end"/>
        </w:r>
      </w:hyperlink>
    </w:p>
    <w:p w14:paraId="30577D11" w14:textId="0DE2C25D"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20" w:history="1">
        <w:r w:rsidR="00954700" w:rsidRPr="00FD7DFA">
          <w:rPr>
            <w:rStyle w:val="Lienhypertexte"/>
          </w:rPr>
          <w:t>ARTICLE 17 - CONDITIONS DE REGLEMENTS</w:t>
        </w:r>
        <w:r w:rsidR="00954700" w:rsidRPr="00FD7DFA">
          <w:rPr>
            <w:webHidden/>
          </w:rPr>
          <w:tab/>
        </w:r>
        <w:r w:rsidR="00954700" w:rsidRPr="00FD7DFA">
          <w:rPr>
            <w:webHidden/>
          </w:rPr>
          <w:fldChar w:fldCharType="begin"/>
        </w:r>
        <w:r w:rsidR="00954700" w:rsidRPr="00FD7DFA">
          <w:rPr>
            <w:webHidden/>
          </w:rPr>
          <w:instrText xml:space="preserve"> PAGEREF _Toc216776120 \h </w:instrText>
        </w:r>
        <w:r w:rsidR="00954700" w:rsidRPr="00FD7DFA">
          <w:rPr>
            <w:webHidden/>
          </w:rPr>
        </w:r>
        <w:r w:rsidR="00954700" w:rsidRPr="00FD7DFA">
          <w:rPr>
            <w:webHidden/>
          </w:rPr>
          <w:fldChar w:fldCharType="separate"/>
        </w:r>
        <w:r>
          <w:rPr>
            <w:webHidden/>
          </w:rPr>
          <w:t>11</w:t>
        </w:r>
        <w:r w:rsidR="00954700" w:rsidRPr="00FD7DFA">
          <w:rPr>
            <w:webHidden/>
          </w:rPr>
          <w:fldChar w:fldCharType="end"/>
        </w:r>
      </w:hyperlink>
    </w:p>
    <w:p w14:paraId="2765CEA4" w14:textId="75B90AD4" w:rsidR="00954700" w:rsidRPr="00FD7DFA" w:rsidRDefault="00992380" w:rsidP="00541081">
      <w:pPr>
        <w:pStyle w:val="TM1"/>
        <w:shd w:val="clear" w:color="auto" w:fill="FFFFFF" w:themeFill="background1"/>
        <w:tabs>
          <w:tab w:val="clear" w:pos="9060"/>
          <w:tab w:val="right" w:leader="dot" w:pos="9638"/>
        </w:tabs>
        <w:spacing w:before="80"/>
        <w:rPr>
          <w:rStyle w:val="Lienhypertexte"/>
        </w:rPr>
      </w:pPr>
      <w:hyperlink w:anchor="_Toc216776121" w:history="1">
        <w:r w:rsidR="00954700" w:rsidRPr="00FD7DFA">
          <w:rPr>
            <w:rStyle w:val="Lienhypertexte"/>
          </w:rPr>
          <w:t>ARTICLE 18 - REGIME FISCAL</w:t>
        </w:r>
        <w:r w:rsidR="00954700" w:rsidRPr="00FD7DFA">
          <w:rPr>
            <w:rStyle w:val="Lienhypertexte"/>
            <w:i/>
          </w:rPr>
          <w:t>*</w:t>
        </w:r>
        <w:r w:rsidR="00954700" w:rsidRPr="00FD7DFA">
          <w:rPr>
            <w:webHidden/>
          </w:rPr>
          <w:tab/>
        </w:r>
        <w:r w:rsidR="00954700" w:rsidRPr="00FD7DFA">
          <w:rPr>
            <w:webHidden/>
          </w:rPr>
          <w:fldChar w:fldCharType="begin"/>
        </w:r>
        <w:r w:rsidR="00954700" w:rsidRPr="00FD7DFA">
          <w:rPr>
            <w:webHidden/>
          </w:rPr>
          <w:instrText xml:space="preserve"> PAGEREF _Toc216776121 \h </w:instrText>
        </w:r>
        <w:r w:rsidR="00954700" w:rsidRPr="00FD7DFA">
          <w:rPr>
            <w:webHidden/>
          </w:rPr>
        </w:r>
        <w:r w:rsidR="00954700" w:rsidRPr="00FD7DFA">
          <w:rPr>
            <w:webHidden/>
          </w:rPr>
          <w:fldChar w:fldCharType="separate"/>
        </w:r>
        <w:r>
          <w:rPr>
            <w:webHidden/>
          </w:rPr>
          <w:t>12</w:t>
        </w:r>
        <w:r w:rsidR="00954700" w:rsidRPr="00FD7DFA">
          <w:rPr>
            <w:webHidden/>
          </w:rPr>
          <w:fldChar w:fldCharType="end"/>
        </w:r>
      </w:hyperlink>
    </w:p>
    <w:p w14:paraId="27AFC287" w14:textId="06AF596F" w:rsidR="00B24C26" w:rsidRPr="00541081" w:rsidRDefault="00B24C26" w:rsidP="00541081">
      <w:pPr>
        <w:shd w:val="clear" w:color="auto" w:fill="FFFFFF" w:themeFill="background1"/>
        <w:tabs>
          <w:tab w:val="right" w:leader="dot" w:pos="9638"/>
        </w:tabs>
        <w:spacing w:before="80"/>
        <w:rPr>
          <w:rFonts w:eastAsiaTheme="minorEastAsia"/>
          <w:noProof/>
        </w:rPr>
      </w:pPr>
      <w:r w:rsidRPr="00541081">
        <w:rPr>
          <w:rFonts w:eastAsiaTheme="minorEastAsia"/>
          <w:noProof/>
        </w:rPr>
        <w:t>ou</w:t>
      </w:r>
    </w:p>
    <w:p w14:paraId="07B53EC6" w14:textId="1F3C0CC9"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22" w:history="1">
        <w:r w:rsidR="00954700" w:rsidRPr="00FD7DFA">
          <w:rPr>
            <w:rStyle w:val="Lienhypertexte"/>
          </w:rPr>
          <w:t xml:space="preserve">ARTICLE 19 - REGIME FISCAL ET DOUANIER </w:t>
        </w:r>
        <w:r w:rsidR="00954700" w:rsidRPr="00FD7DFA">
          <w:rPr>
            <w:rStyle w:val="Lienhypertexte"/>
            <w:i/>
          </w:rPr>
          <w:t>*</w:t>
        </w:r>
        <w:r w:rsidR="00954700" w:rsidRPr="00FD7DFA">
          <w:rPr>
            <w:webHidden/>
          </w:rPr>
          <w:tab/>
        </w:r>
        <w:r w:rsidR="00954700" w:rsidRPr="00FD7DFA">
          <w:rPr>
            <w:webHidden/>
          </w:rPr>
          <w:fldChar w:fldCharType="begin"/>
        </w:r>
        <w:r w:rsidR="00954700" w:rsidRPr="00FD7DFA">
          <w:rPr>
            <w:webHidden/>
          </w:rPr>
          <w:instrText xml:space="preserve"> PAGEREF _Toc216776122 \h </w:instrText>
        </w:r>
        <w:r w:rsidR="00954700" w:rsidRPr="00FD7DFA">
          <w:rPr>
            <w:webHidden/>
          </w:rPr>
        </w:r>
        <w:r w:rsidR="00954700" w:rsidRPr="00FD7DFA">
          <w:rPr>
            <w:webHidden/>
          </w:rPr>
          <w:fldChar w:fldCharType="separate"/>
        </w:r>
        <w:r>
          <w:rPr>
            <w:webHidden/>
          </w:rPr>
          <w:t>12</w:t>
        </w:r>
        <w:r w:rsidR="00954700" w:rsidRPr="00FD7DFA">
          <w:rPr>
            <w:webHidden/>
          </w:rPr>
          <w:fldChar w:fldCharType="end"/>
        </w:r>
      </w:hyperlink>
    </w:p>
    <w:p w14:paraId="4F35F98F" w14:textId="283F7D3E"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123" w:history="1">
        <w:r w:rsidR="00954700" w:rsidRPr="00541081">
          <w:rPr>
            <w:rStyle w:val="Lienhypertexte"/>
            <w:b w:val="0"/>
            <w:bCs w:val="0"/>
          </w:rPr>
          <w:t>19.1 - Régime fiscal</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_Toc216776123 \h </w:instrText>
        </w:r>
        <w:r w:rsidR="00954700" w:rsidRPr="00541081">
          <w:rPr>
            <w:b w:val="0"/>
            <w:bCs w:val="0"/>
            <w:webHidden/>
          </w:rPr>
        </w:r>
        <w:r w:rsidR="00954700" w:rsidRPr="00541081">
          <w:rPr>
            <w:b w:val="0"/>
            <w:bCs w:val="0"/>
            <w:webHidden/>
          </w:rPr>
          <w:fldChar w:fldCharType="separate"/>
        </w:r>
        <w:r>
          <w:rPr>
            <w:b w:val="0"/>
            <w:bCs w:val="0"/>
            <w:webHidden/>
          </w:rPr>
          <w:t>12</w:t>
        </w:r>
        <w:r w:rsidR="00954700" w:rsidRPr="00541081">
          <w:rPr>
            <w:b w:val="0"/>
            <w:bCs w:val="0"/>
            <w:webHidden/>
          </w:rPr>
          <w:fldChar w:fldCharType="end"/>
        </w:r>
      </w:hyperlink>
    </w:p>
    <w:p w14:paraId="64B3D5AA" w14:textId="778BDB5C" w:rsidR="00954700" w:rsidRPr="00541081" w:rsidRDefault="00992380" w:rsidP="00541081">
      <w:pPr>
        <w:pStyle w:val="TM1"/>
        <w:shd w:val="clear" w:color="auto" w:fill="FFFFFF" w:themeFill="background1"/>
        <w:tabs>
          <w:tab w:val="clear" w:pos="9060"/>
          <w:tab w:val="right" w:leader="dot" w:pos="9638"/>
        </w:tabs>
        <w:contextualSpacing/>
        <w:rPr>
          <w:rFonts w:eastAsiaTheme="minorEastAsia"/>
          <w:b w:val="0"/>
          <w:bCs w:val="0"/>
        </w:rPr>
      </w:pPr>
      <w:hyperlink w:anchor="_Toc216776124" w:history="1">
        <w:r w:rsidR="00954700" w:rsidRPr="00541081">
          <w:rPr>
            <w:rStyle w:val="Lienhypertexte"/>
            <w:b w:val="0"/>
            <w:bCs w:val="0"/>
          </w:rPr>
          <w:t>19.2 - Régime douanier :</w:t>
        </w:r>
        <w:r w:rsidR="00954700" w:rsidRPr="00541081">
          <w:rPr>
            <w:rStyle w:val="Lienhypertexte"/>
            <w:b w:val="0"/>
            <w:bCs w:val="0"/>
            <w:i/>
          </w:rPr>
          <w:t xml:space="preserve"> *</w:t>
        </w:r>
        <w:r w:rsidR="00954700" w:rsidRPr="00541081">
          <w:rPr>
            <w:b w:val="0"/>
            <w:bCs w:val="0"/>
            <w:webHidden/>
          </w:rPr>
          <w:tab/>
        </w:r>
        <w:r w:rsidR="00954700" w:rsidRPr="00541081">
          <w:rPr>
            <w:b w:val="0"/>
            <w:bCs w:val="0"/>
            <w:webHidden/>
          </w:rPr>
          <w:fldChar w:fldCharType="begin"/>
        </w:r>
        <w:r w:rsidR="00954700" w:rsidRPr="00541081">
          <w:rPr>
            <w:b w:val="0"/>
            <w:bCs w:val="0"/>
            <w:webHidden/>
          </w:rPr>
          <w:instrText xml:space="preserve"> PAGEREF _Toc216776124 \h </w:instrText>
        </w:r>
        <w:r w:rsidR="00954700" w:rsidRPr="00541081">
          <w:rPr>
            <w:b w:val="0"/>
            <w:bCs w:val="0"/>
            <w:webHidden/>
          </w:rPr>
        </w:r>
        <w:r w:rsidR="00954700" w:rsidRPr="00541081">
          <w:rPr>
            <w:b w:val="0"/>
            <w:bCs w:val="0"/>
            <w:webHidden/>
          </w:rPr>
          <w:fldChar w:fldCharType="separate"/>
        </w:r>
        <w:r>
          <w:rPr>
            <w:b w:val="0"/>
            <w:bCs w:val="0"/>
            <w:webHidden/>
          </w:rPr>
          <w:t>13</w:t>
        </w:r>
        <w:r w:rsidR="00954700" w:rsidRPr="00541081">
          <w:rPr>
            <w:b w:val="0"/>
            <w:bCs w:val="0"/>
            <w:webHidden/>
          </w:rPr>
          <w:fldChar w:fldCharType="end"/>
        </w:r>
      </w:hyperlink>
    </w:p>
    <w:p w14:paraId="6218B81E" w14:textId="6EB57525"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25" w:history="1">
        <w:r w:rsidR="00954700" w:rsidRPr="00FD7DFA">
          <w:rPr>
            <w:rStyle w:val="Lienhypertexte"/>
          </w:rPr>
          <w:t>ARTICLE 20 - RESPECT PAR LE TITULAIRE DE LA REGLEMENTATION FISCALE ET SOCIALE</w:t>
        </w:r>
        <w:r w:rsidR="00954700" w:rsidRPr="00FD7DFA">
          <w:rPr>
            <w:webHidden/>
          </w:rPr>
          <w:tab/>
        </w:r>
        <w:r w:rsidR="00954700" w:rsidRPr="00FD7DFA">
          <w:rPr>
            <w:webHidden/>
          </w:rPr>
          <w:fldChar w:fldCharType="begin"/>
        </w:r>
        <w:r w:rsidR="00954700" w:rsidRPr="00FD7DFA">
          <w:rPr>
            <w:webHidden/>
          </w:rPr>
          <w:instrText xml:space="preserve"> PAGEREF _Toc216776125 \h </w:instrText>
        </w:r>
        <w:r w:rsidR="00954700" w:rsidRPr="00FD7DFA">
          <w:rPr>
            <w:webHidden/>
          </w:rPr>
        </w:r>
        <w:r w:rsidR="00954700" w:rsidRPr="00FD7DFA">
          <w:rPr>
            <w:webHidden/>
          </w:rPr>
          <w:fldChar w:fldCharType="separate"/>
        </w:r>
        <w:r>
          <w:rPr>
            <w:webHidden/>
          </w:rPr>
          <w:t>13</w:t>
        </w:r>
        <w:r w:rsidR="00954700" w:rsidRPr="00FD7DFA">
          <w:rPr>
            <w:webHidden/>
          </w:rPr>
          <w:fldChar w:fldCharType="end"/>
        </w:r>
      </w:hyperlink>
    </w:p>
    <w:p w14:paraId="695C3D2C" w14:textId="5E4A1FB0"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26" w:history="1">
        <w:r w:rsidR="00954700" w:rsidRPr="00FD7DFA">
          <w:rPr>
            <w:rStyle w:val="Lienhypertexte"/>
          </w:rPr>
          <w:t>ARTICLE 21 - LOI APPLICABLE  ET JURIDICTION COMPETENTE</w:t>
        </w:r>
        <w:r w:rsidR="00954700" w:rsidRPr="00FD7DFA">
          <w:rPr>
            <w:webHidden/>
          </w:rPr>
          <w:tab/>
        </w:r>
        <w:r w:rsidR="00954700" w:rsidRPr="00FD7DFA">
          <w:rPr>
            <w:webHidden/>
          </w:rPr>
          <w:fldChar w:fldCharType="begin"/>
        </w:r>
        <w:r w:rsidR="00954700" w:rsidRPr="00FD7DFA">
          <w:rPr>
            <w:webHidden/>
          </w:rPr>
          <w:instrText xml:space="preserve"> PAGEREF _Toc216776126 \h </w:instrText>
        </w:r>
        <w:r w:rsidR="00954700" w:rsidRPr="00FD7DFA">
          <w:rPr>
            <w:webHidden/>
          </w:rPr>
        </w:r>
        <w:r w:rsidR="00954700" w:rsidRPr="00FD7DFA">
          <w:rPr>
            <w:webHidden/>
          </w:rPr>
          <w:fldChar w:fldCharType="separate"/>
        </w:r>
        <w:r>
          <w:rPr>
            <w:webHidden/>
          </w:rPr>
          <w:t>14</w:t>
        </w:r>
        <w:r w:rsidR="00954700" w:rsidRPr="00FD7DFA">
          <w:rPr>
            <w:webHidden/>
          </w:rPr>
          <w:fldChar w:fldCharType="end"/>
        </w:r>
      </w:hyperlink>
    </w:p>
    <w:p w14:paraId="12A3BEDE" w14:textId="2E404118" w:rsidR="00954700" w:rsidRPr="00FD7DFA" w:rsidRDefault="00992380" w:rsidP="00541081">
      <w:pPr>
        <w:pStyle w:val="TM1"/>
        <w:shd w:val="clear" w:color="auto" w:fill="FFFFFF" w:themeFill="background1"/>
        <w:tabs>
          <w:tab w:val="clear" w:pos="9060"/>
          <w:tab w:val="right" w:leader="dot" w:pos="9638"/>
        </w:tabs>
        <w:spacing w:before="80"/>
        <w:rPr>
          <w:rFonts w:eastAsiaTheme="minorEastAsia"/>
        </w:rPr>
      </w:pPr>
      <w:hyperlink w:anchor="_Toc216776127" w:history="1">
        <w:r w:rsidR="00954700" w:rsidRPr="00FD7DFA">
          <w:rPr>
            <w:rStyle w:val="Lienhypertexte"/>
          </w:rPr>
          <w:t>ARTICLE 22 - CONCLUSION DU MARCHE</w:t>
        </w:r>
        <w:r w:rsidR="00954700" w:rsidRPr="00FD7DFA">
          <w:rPr>
            <w:webHidden/>
          </w:rPr>
          <w:tab/>
        </w:r>
        <w:r w:rsidR="00954700" w:rsidRPr="00FD7DFA">
          <w:rPr>
            <w:webHidden/>
          </w:rPr>
          <w:fldChar w:fldCharType="begin"/>
        </w:r>
        <w:r w:rsidR="00954700" w:rsidRPr="00FD7DFA">
          <w:rPr>
            <w:webHidden/>
          </w:rPr>
          <w:instrText xml:space="preserve"> PAGEREF _Toc216776127 \h </w:instrText>
        </w:r>
        <w:r w:rsidR="00954700" w:rsidRPr="00FD7DFA">
          <w:rPr>
            <w:webHidden/>
          </w:rPr>
        </w:r>
        <w:r w:rsidR="00954700" w:rsidRPr="00FD7DFA">
          <w:rPr>
            <w:webHidden/>
          </w:rPr>
          <w:fldChar w:fldCharType="separate"/>
        </w:r>
        <w:r>
          <w:rPr>
            <w:webHidden/>
          </w:rPr>
          <w:t>14</w:t>
        </w:r>
        <w:r w:rsidR="00954700" w:rsidRPr="00FD7DFA">
          <w:rPr>
            <w:webHidden/>
          </w:rPr>
          <w:fldChar w:fldCharType="end"/>
        </w:r>
      </w:hyperlink>
    </w:p>
    <w:p w14:paraId="6CDFDACB" w14:textId="2EDE041F" w:rsidR="00DC775C" w:rsidRDefault="00363BE1" w:rsidP="00541081">
      <w:pPr>
        <w:pStyle w:val="Titre1"/>
        <w:numPr>
          <w:ilvl w:val="0"/>
          <w:numId w:val="0"/>
        </w:numPr>
        <w:shd w:val="clear" w:color="auto" w:fill="FFFFFF" w:themeFill="background1"/>
        <w:tabs>
          <w:tab w:val="right" w:leader="dot" w:pos="9638"/>
        </w:tabs>
        <w:spacing w:before="80" w:after="120"/>
        <w:ind w:left="432"/>
        <w:rPr>
          <w:rFonts w:ascii="Arial" w:hAnsi="Arial" w:cs="Arial"/>
          <w:sz w:val="22"/>
          <w:szCs w:val="22"/>
        </w:rPr>
      </w:pPr>
      <w:r w:rsidRPr="00541081">
        <w:rPr>
          <w:rFonts w:ascii="Arial" w:hAnsi="Arial" w:cs="Arial"/>
          <w:b w:val="0"/>
          <w:bCs w:val="0"/>
          <w:sz w:val="22"/>
          <w:szCs w:val="22"/>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4F3F5291" w14:textId="49EEE54F" w:rsidR="003F084A" w:rsidRPr="00285599" w:rsidRDefault="003F084A" w:rsidP="00FD7DFA">
      <w:pPr>
        <w:pStyle w:val="Titre1"/>
        <w:rPr>
          <w:rFonts w:ascii="Arial Gras" w:hAnsi="Arial Gras" w:cs="Arial"/>
          <w:sz w:val="22"/>
          <w:szCs w:val="22"/>
          <w:u w:val="thick"/>
        </w:rPr>
      </w:pPr>
      <w:bookmarkStart w:id="2" w:name="_Toc216776096"/>
      <w:r w:rsidRPr="00285599">
        <w:rPr>
          <w:rFonts w:ascii="Arial Gras" w:hAnsi="Arial Gras" w:cs="Arial"/>
          <w:sz w:val="22"/>
          <w:szCs w:val="22"/>
          <w:u w:val="thick"/>
        </w:rPr>
        <w:lastRenderedPageBreak/>
        <w:t>OBJET</w:t>
      </w:r>
      <w:bookmarkEnd w:id="2"/>
    </w:p>
    <w:p w14:paraId="4A6CED19" w14:textId="77777777" w:rsidR="00FD7DFA" w:rsidRDefault="00FD7DFA" w:rsidP="00FD7DFA">
      <w:pPr>
        <w:tabs>
          <w:tab w:val="left" w:pos="1134"/>
          <w:tab w:val="left" w:pos="6946"/>
        </w:tabs>
        <w:jc w:val="both"/>
        <w:rPr>
          <w:rFonts w:ascii="Arial" w:hAnsi="Arial" w:cs="Arial"/>
          <w:sz w:val="22"/>
          <w:szCs w:val="22"/>
        </w:rPr>
      </w:pPr>
    </w:p>
    <w:p w14:paraId="65F1F8E9" w14:textId="705D6808" w:rsidR="00764653" w:rsidRPr="00905405" w:rsidRDefault="00671045" w:rsidP="00FD7DFA">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w:t>
      </w:r>
      <w:r w:rsidR="00764653">
        <w:rPr>
          <w:rFonts w:ascii="Arial" w:hAnsi="Arial" w:cs="Arial"/>
          <w:sz w:val="22"/>
          <w:szCs w:val="22"/>
        </w:rPr>
        <w:t xml:space="preserve">d’un </w:t>
      </w:r>
      <w:r w:rsidR="00764653" w:rsidRPr="00764653">
        <w:rPr>
          <w:rFonts w:ascii="Arial" w:hAnsi="Arial" w:cs="Arial"/>
          <w:b/>
          <w:bCs/>
          <w:sz w:val="22"/>
          <w:szCs w:val="22"/>
        </w:rPr>
        <w:t xml:space="preserve">équipement 300mm pour de l’inspection optique face </w:t>
      </w:r>
      <w:r w:rsidR="00764653" w:rsidRPr="00325EF9">
        <w:rPr>
          <w:rFonts w:ascii="Arial" w:hAnsi="Arial" w:cs="Arial"/>
          <w:b/>
          <w:bCs/>
          <w:sz w:val="22"/>
          <w:szCs w:val="22"/>
        </w:rPr>
        <w:t>avant, capable de détecter des défauts d’une taille minimale de 150 nm pour de l’inspection microscopique, et des tailles de défauts supérieurs à 10µm pour de l’inspection macroscopique.</w:t>
      </w:r>
      <w:r w:rsidR="00764653">
        <w:rPr>
          <w:rFonts w:ascii="Arial" w:hAnsi="Arial" w:cs="Arial"/>
          <w:sz w:val="22"/>
          <w:szCs w:val="22"/>
        </w:rPr>
        <w:t xml:space="preserve"> </w:t>
      </w:r>
    </w:p>
    <w:p w14:paraId="3A05A9E0" w14:textId="77777777" w:rsidR="00325EF9" w:rsidRDefault="00325EF9" w:rsidP="00FD7DFA">
      <w:pPr>
        <w:tabs>
          <w:tab w:val="left" w:pos="1134"/>
          <w:tab w:val="left" w:pos="6946"/>
        </w:tabs>
        <w:jc w:val="both"/>
        <w:rPr>
          <w:rFonts w:ascii="Arial" w:hAnsi="Arial" w:cs="Arial"/>
          <w:sz w:val="22"/>
          <w:szCs w:val="22"/>
        </w:rPr>
      </w:pPr>
    </w:p>
    <w:p w14:paraId="0652DA68" w14:textId="77777777" w:rsidR="00325EF9" w:rsidRPr="009340C0" w:rsidRDefault="00325EF9" w:rsidP="00FD7DFA">
      <w:pPr>
        <w:tabs>
          <w:tab w:val="left" w:pos="1134"/>
          <w:tab w:val="left" w:pos="6946"/>
        </w:tabs>
        <w:spacing w:line="260" w:lineRule="atLeast"/>
        <w:jc w:val="both"/>
        <w:rPr>
          <w:rFonts w:ascii="Arial" w:hAnsi="Arial" w:cs="Arial"/>
          <w:sz w:val="22"/>
          <w:szCs w:val="22"/>
        </w:rPr>
      </w:pPr>
      <w:r w:rsidRPr="009340C0">
        <w:rPr>
          <w:rFonts w:ascii="Arial" w:hAnsi="Arial" w:cs="Arial"/>
          <w:sz w:val="22"/>
          <w:szCs w:val="22"/>
        </w:rPr>
        <w:t>L’</w:t>
      </w:r>
      <w:r>
        <w:rPr>
          <w:rFonts w:ascii="Arial" w:hAnsi="Arial" w:cs="Arial"/>
          <w:sz w:val="22"/>
          <w:szCs w:val="22"/>
        </w:rPr>
        <w:t>é</w:t>
      </w:r>
      <w:r w:rsidRPr="009340C0">
        <w:rPr>
          <w:rFonts w:ascii="Arial" w:hAnsi="Arial" w:cs="Arial"/>
          <w:sz w:val="22"/>
          <w:szCs w:val="22"/>
        </w:rPr>
        <w:t>quipement correspond au modèle de marque « </w:t>
      </w:r>
      <w:r w:rsidRPr="00E3263E">
        <w:rPr>
          <w:rFonts w:ascii="Arial" w:hAnsi="Arial" w:cs="Arial"/>
          <w:sz w:val="22"/>
          <w:szCs w:val="22"/>
          <w:highlight w:val="green"/>
        </w:rPr>
        <w:t>___</w:t>
      </w:r>
      <w:r>
        <w:rPr>
          <w:rFonts w:ascii="Arial" w:hAnsi="Arial" w:cs="Arial"/>
          <w:sz w:val="22"/>
          <w:szCs w:val="22"/>
          <w:highlight w:val="green"/>
        </w:rPr>
        <w:t>__________</w:t>
      </w:r>
      <w:r w:rsidRPr="00E3263E">
        <w:rPr>
          <w:rFonts w:ascii="Arial" w:hAnsi="Arial" w:cs="Arial"/>
          <w:sz w:val="22"/>
          <w:szCs w:val="22"/>
          <w:highlight w:val="green"/>
        </w:rPr>
        <w:t>_______</w:t>
      </w:r>
      <w:r w:rsidRPr="009340C0">
        <w:rPr>
          <w:rFonts w:ascii="Arial" w:hAnsi="Arial" w:cs="Arial"/>
          <w:sz w:val="22"/>
          <w:szCs w:val="22"/>
        </w:rPr>
        <w:t> »</w:t>
      </w:r>
      <w:r>
        <w:rPr>
          <w:rFonts w:ascii="Arial" w:hAnsi="Arial" w:cs="Arial"/>
          <w:sz w:val="22"/>
          <w:szCs w:val="22"/>
        </w:rPr>
        <w:t xml:space="preserve"> </w:t>
      </w:r>
      <w:r w:rsidRPr="009340C0">
        <w:rPr>
          <w:rFonts w:ascii="Arial" w:hAnsi="Arial" w:cs="Arial"/>
          <w:sz w:val="22"/>
          <w:szCs w:val="22"/>
        </w:rPr>
        <w:t>dénommé « </w:t>
      </w:r>
      <w:r w:rsidRPr="00E3263E">
        <w:rPr>
          <w:rFonts w:ascii="Arial" w:hAnsi="Arial" w:cs="Arial"/>
          <w:sz w:val="22"/>
          <w:szCs w:val="22"/>
          <w:highlight w:val="green"/>
        </w:rPr>
        <w:t>____</w:t>
      </w:r>
      <w:r>
        <w:rPr>
          <w:rFonts w:ascii="Arial" w:hAnsi="Arial" w:cs="Arial"/>
          <w:sz w:val="22"/>
          <w:szCs w:val="22"/>
          <w:highlight w:val="green"/>
        </w:rPr>
        <w:t>__________</w:t>
      </w:r>
      <w:r w:rsidRPr="00E3263E">
        <w:rPr>
          <w:rFonts w:ascii="Arial" w:hAnsi="Arial" w:cs="Arial"/>
          <w:sz w:val="22"/>
          <w:szCs w:val="22"/>
          <w:highlight w:val="green"/>
        </w:rPr>
        <w:t>______</w:t>
      </w:r>
      <w:r w:rsidRPr="009340C0">
        <w:rPr>
          <w:rFonts w:ascii="Arial" w:hAnsi="Arial" w:cs="Arial"/>
          <w:sz w:val="22"/>
          <w:szCs w:val="22"/>
        </w:rPr>
        <w:t> » d</w:t>
      </w:r>
      <w:r>
        <w:rPr>
          <w:rFonts w:ascii="Arial" w:hAnsi="Arial" w:cs="Arial"/>
          <w:sz w:val="22"/>
          <w:szCs w:val="22"/>
        </w:rPr>
        <w:t>ans l’offre du Titulaire</w:t>
      </w:r>
      <w:r w:rsidRPr="009340C0">
        <w:rPr>
          <w:rFonts w:ascii="Arial" w:hAnsi="Arial" w:cs="Arial"/>
          <w:sz w:val="22"/>
          <w:szCs w:val="22"/>
        </w:rPr>
        <w:t> ».</w:t>
      </w:r>
    </w:p>
    <w:p w14:paraId="33918E11" w14:textId="77777777" w:rsidR="00325EF9" w:rsidRDefault="00325EF9" w:rsidP="00FD7DFA">
      <w:pPr>
        <w:tabs>
          <w:tab w:val="left" w:pos="1134"/>
          <w:tab w:val="left" w:pos="6946"/>
        </w:tabs>
        <w:jc w:val="both"/>
        <w:rPr>
          <w:rFonts w:ascii="Arial" w:hAnsi="Arial" w:cs="Arial"/>
          <w:sz w:val="22"/>
          <w:szCs w:val="22"/>
        </w:rPr>
      </w:pPr>
    </w:p>
    <w:p w14:paraId="7203E42F" w14:textId="77777777" w:rsidR="00325EF9" w:rsidRPr="00B40907" w:rsidRDefault="00325EF9" w:rsidP="00FD7DFA">
      <w:pPr>
        <w:tabs>
          <w:tab w:val="left" w:pos="1134"/>
          <w:tab w:val="left" w:pos="6946"/>
        </w:tabs>
        <w:jc w:val="right"/>
        <w:rPr>
          <w:rFonts w:ascii="Arial" w:hAnsi="Arial" w:cs="Arial"/>
          <w:bCs/>
          <w:sz w:val="22"/>
          <w:szCs w:val="22"/>
        </w:rPr>
      </w:pPr>
      <w:r w:rsidRPr="00B40907">
        <w:rPr>
          <w:rFonts w:ascii="Arial" w:hAnsi="Arial" w:cs="Arial"/>
          <w:bCs/>
          <w:i/>
          <w:sz w:val="22"/>
          <w:szCs w:val="22"/>
          <w:highlight w:val="green"/>
        </w:rPr>
        <w:t>(A compléter par le soumissionnaire)</w:t>
      </w:r>
    </w:p>
    <w:p w14:paraId="0B15E845" w14:textId="364B02DA" w:rsidR="00764653" w:rsidRDefault="00764653" w:rsidP="00FD7DFA">
      <w:pPr>
        <w:tabs>
          <w:tab w:val="left" w:pos="1134"/>
          <w:tab w:val="left" w:pos="6946"/>
        </w:tabs>
        <w:jc w:val="both"/>
        <w:rPr>
          <w:rFonts w:ascii="Arial" w:hAnsi="Arial" w:cs="Arial"/>
          <w:sz w:val="22"/>
          <w:szCs w:val="22"/>
        </w:rPr>
      </w:pPr>
    </w:p>
    <w:p w14:paraId="78747AF0" w14:textId="061E6FA6" w:rsidR="00325EF9" w:rsidRPr="00DA5D36" w:rsidRDefault="00325EF9" w:rsidP="00FD7DFA">
      <w:pPr>
        <w:tabs>
          <w:tab w:val="left" w:pos="1134"/>
          <w:tab w:val="left" w:pos="6946"/>
        </w:tabs>
        <w:jc w:val="both"/>
        <w:rPr>
          <w:rFonts w:ascii="Arial" w:hAnsi="Arial" w:cs="Arial"/>
          <w:sz w:val="22"/>
          <w:szCs w:val="22"/>
        </w:rPr>
      </w:pPr>
      <w:r w:rsidRPr="00325EF9">
        <w:rPr>
          <w:rFonts w:ascii="Arial" w:hAnsi="Arial" w:cs="Arial"/>
          <w:sz w:val="22"/>
          <w:szCs w:val="22"/>
        </w:rPr>
        <w:t>Le marché comprend l’</w:t>
      </w:r>
      <w:r w:rsidRPr="00325EF9">
        <w:rPr>
          <w:rFonts w:ascii="Arial" w:hAnsi="Arial" w:cs="Arial"/>
          <w:b/>
          <w:bCs/>
          <w:sz w:val="22"/>
          <w:szCs w:val="22"/>
        </w:rPr>
        <w:t>équipement de base</w:t>
      </w:r>
      <w:r w:rsidRPr="00325EF9">
        <w:rPr>
          <w:rFonts w:ascii="Arial" w:hAnsi="Arial" w:cs="Arial"/>
          <w:sz w:val="22"/>
          <w:szCs w:val="22"/>
        </w:rPr>
        <w:t xml:space="preserve">, et </w:t>
      </w:r>
      <w:r w:rsidRPr="00470971">
        <w:rPr>
          <w:rFonts w:ascii="Arial" w:hAnsi="Arial" w:cs="Arial"/>
          <w:sz w:val="22"/>
          <w:szCs w:val="22"/>
        </w:rPr>
        <w:t>les</w:t>
      </w:r>
      <w:r w:rsidRPr="00DA5D36">
        <w:rPr>
          <w:rFonts w:ascii="Arial" w:hAnsi="Arial" w:cs="Arial"/>
          <w:sz w:val="22"/>
          <w:szCs w:val="22"/>
        </w:rPr>
        <w:t xml:space="preserve"> </w:t>
      </w:r>
      <w:r w:rsidRPr="00325EF9">
        <w:rPr>
          <w:rFonts w:ascii="Arial" w:hAnsi="Arial" w:cs="Arial"/>
          <w:b/>
          <w:bCs/>
          <w:sz w:val="22"/>
          <w:szCs w:val="22"/>
        </w:rPr>
        <w:t>options suivantes</w:t>
      </w:r>
      <w:r w:rsidRPr="00325EF9">
        <w:rPr>
          <w:rFonts w:ascii="Arial" w:hAnsi="Arial" w:cs="Arial"/>
          <w:b/>
          <w:bCs/>
          <w:i/>
          <w:color w:val="FF6600"/>
          <w:sz w:val="22"/>
          <w:szCs w:val="22"/>
          <w:highlight w:val="yellow"/>
          <w:u w:val="single"/>
        </w:rPr>
        <w:t>*</w:t>
      </w:r>
      <w:r w:rsidRPr="00325EF9">
        <w:rPr>
          <w:rFonts w:ascii="Arial" w:hAnsi="Arial" w:cs="Arial"/>
          <w:b/>
          <w:bCs/>
          <w:sz w:val="22"/>
          <w:szCs w:val="22"/>
        </w:rPr>
        <w:t>,</w:t>
      </w:r>
      <w:r>
        <w:rPr>
          <w:rFonts w:ascii="Arial" w:hAnsi="Arial" w:cs="Arial"/>
          <w:sz w:val="22"/>
          <w:szCs w:val="22"/>
        </w:rPr>
        <w:t xml:space="preserve"> qui</w:t>
      </w:r>
      <w:r w:rsidRPr="00DA5D36">
        <w:rPr>
          <w:rFonts w:ascii="Arial" w:hAnsi="Arial" w:cs="Arial"/>
          <w:sz w:val="22"/>
          <w:szCs w:val="22"/>
        </w:rPr>
        <w:t xml:space="preserve"> sont </w:t>
      </w:r>
      <w:r w:rsidRPr="000312A1">
        <w:rPr>
          <w:rFonts w:ascii="Arial" w:hAnsi="Arial" w:cs="Arial"/>
          <w:sz w:val="22"/>
          <w:szCs w:val="22"/>
        </w:rPr>
        <w:t>susceptibles d’être levées à la notification du marché :</w:t>
      </w:r>
    </w:p>
    <w:p w14:paraId="6C5B3AC3" w14:textId="77777777" w:rsidR="00325EF9" w:rsidRDefault="00325EF9" w:rsidP="00325EF9">
      <w:pPr>
        <w:tabs>
          <w:tab w:val="left" w:pos="1134"/>
          <w:tab w:val="left" w:pos="6946"/>
        </w:tabs>
        <w:spacing w:line="260" w:lineRule="atLeast"/>
        <w:jc w:val="both"/>
        <w:rPr>
          <w:rFonts w:ascii="Arial" w:hAnsi="Arial" w:cs="Arial"/>
          <w:sz w:val="22"/>
          <w:szCs w:val="22"/>
        </w:rPr>
      </w:pPr>
    </w:p>
    <w:p w14:paraId="02EA389D" w14:textId="7DEA77E8" w:rsidR="00325EF9" w:rsidRPr="00C5615D" w:rsidRDefault="00325EF9" w:rsidP="00AB58DD">
      <w:pPr>
        <w:pStyle w:val="Paragraphedeliste"/>
        <w:numPr>
          <w:ilvl w:val="0"/>
          <w:numId w:val="7"/>
        </w:numPr>
        <w:tabs>
          <w:tab w:val="left" w:pos="1134"/>
          <w:tab w:val="left" w:pos="6946"/>
        </w:tabs>
        <w:ind w:left="284" w:hanging="284"/>
        <w:contextualSpacing w:val="0"/>
        <w:rPr>
          <w:rFonts w:cs="Arial"/>
          <w:b/>
          <w:sz w:val="22"/>
          <w:szCs w:val="22"/>
          <w:u w:val="single"/>
        </w:rPr>
      </w:pPr>
      <w:r w:rsidRPr="00C5615D">
        <w:rPr>
          <w:rFonts w:cs="Arial"/>
          <w:b/>
          <w:sz w:val="22"/>
          <w:szCs w:val="22"/>
          <w:u w:val="single"/>
        </w:rPr>
        <w:t>Option</w:t>
      </w:r>
      <w:r w:rsidR="008A2DC9">
        <w:rPr>
          <w:rFonts w:cs="Arial"/>
          <w:b/>
          <w:sz w:val="22"/>
          <w:szCs w:val="22"/>
          <w:u w:val="single"/>
        </w:rPr>
        <w:t>s</w:t>
      </w:r>
      <w:r w:rsidRPr="00C5615D">
        <w:rPr>
          <w:rFonts w:cs="Arial"/>
          <w:b/>
          <w:i/>
          <w:color w:val="FF6600"/>
          <w:sz w:val="22"/>
          <w:szCs w:val="22"/>
          <w:highlight w:val="yellow"/>
          <w:u w:val="single"/>
        </w:rPr>
        <w:t>*</w:t>
      </w:r>
      <w:r w:rsidRPr="00C5615D">
        <w:rPr>
          <w:rFonts w:cs="Arial"/>
          <w:b/>
          <w:i/>
          <w:color w:val="FF6600"/>
          <w:sz w:val="22"/>
          <w:szCs w:val="22"/>
          <w:u w:val="single"/>
        </w:rPr>
        <w:t xml:space="preserve"> </w:t>
      </w:r>
      <w:r w:rsidRPr="00C5615D">
        <w:rPr>
          <w:rFonts w:cs="Arial"/>
          <w:b/>
          <w:sz w:val="22"/>
          <w:szCs w:val="22"/>
          <w:u w:val="single"/>
        </w:rPr>
        <w:t xml:space="preserve">avec chiffrage obligatoire : </w:t>
      </w:r>
    </w:p>
    <w:p w14:paraId="6E8A968E" w14:textId="2B4DD744" w:rsidR="00325EF9" w:rsidRDefault="00325EF9" w:rsidP="00AB58DD">
      <w:pPr>
        <w:pStyle w:val="Paragraphedeliste"/>
        <w:numPr>
          <w:ilvl w:val="1"/>
          <w:numId w:val="8"/>
        </w:numPr>
        <w:tabs>
          <w:tab w:val="left" w:pos="709"/>
          <w:tab w:val="left" w:pos="4253"/>
          <w:tab w:val="left" w:pos="6946"/>
        </w:tabs>
        <w:ind w:left="4253" w:hanging="3827"/>
        <w:contextualSpacing w:val="0"/>
        <w:rPr>
          <w:rFonts w:cs="Arial"/>
          <w:sz w:val="22"/>
          <w:szCs w:val="22"/>
        </w:rPr>
      </w:pPr>
      <w:r w:rsidRPr="000F50D1">
        <w:rPr>
          <w:rFonts w:cs="Arial"/>
          <w:b/>
          <w:bCs/>
          <w:sz w:val="22"/>
          <w:szCs w:val="22"/>
        </w:rPr>
        <w:t>Option 1</w:t>
      </w:r>
      <w:r w:rsidRPr="000F50D1">
        <w:rPr>
          <w:rFonts w:cs="Arial"/>
          <w:b/>
          <w:i/>
          <w:color w:val="FF6600"/>
          <w:sz w:val="22"/>
          <w:szCs w:val="22"/>
          <w:highlight w:val="yellow"/>
        </w:rPr>
        <w:t>*</w:t>
      </w:r>
      <w:r w:rsidRPr="000F50D1">
        <w:rPr>
          <w:rFonts w:cs="Arial"/>
          <w:sz w:val="22"/>
          <w:szCs w:val="22"/>
        </w:rPr>
        <w:t xml:space="preserve"> (</w:t>
      </w:r>
      <w:r w:rsidR="00ED4A8F">
        <w:rPr>
          <w:rFonts w:cs="Arial"/>
          <w:sz w:val="22"/>
          <w:szCs w:val="22"/>
        </w:rPr>
        <w:t>fourniture</w:t>
      </w:r>
      <w:r w:rsidRPr="000F50D1">
        <w:rPr>
          <w:rFonts w:cs="Arial"/>
          <w:sz w:val="22"/>
          <w:szCs w:val="22"/>
        </w:rPr>
        <w:t xml:space="preserve"> optionnelle)</w:t>
      </w:r>
      <w:r w:rsidRPr="000F50D1">
        <w:rPr>
          <w:rFonts w:cs="Arial"/>
          <w:b/>
          <w:bCs/>
          <w:sz w:val="22"/>
          <w:szCs w:val="22"/>
        </w:rPr>
        <w:t> :</w:t>
      </w:r>
      <w:r w:rsidRPr="000F50D1">
        <w:rPr>
          <w:rFonts w:cs="Arial"/>
          <w:b/>
          <w:bCs/>
          <w:sz w:val="22"/>
          <w:szCs w:val="22"/>
        </w:rPr>
        <w:tab/>
      </w:r>
      <w:r w:rsidRPr="00325EF9">
        <w:rPr>
          <w:rFonts w:cs="Arial"/>
          <w:b/>
          <w:bCs/>
          <w:sz w:val="22"/>
          <w:szCs w:val="22"/>
        </w:rPr>
        <w:t>Module d’inspection face arrière</w:t>
      </w:r>
      <w:r w:rsidRPr="000F50D1">
        <w:rPr>
          <w:rFonts w:cs="Arial"/>
          <w:sz w:val="22"/>
          <w:szCs w:val="22"/>
        </w:rPr>
        <w:t xml:space="preserve">, tel que décrit au </w:t>
      </w:r>
      <w:r w:rsidRPr="00ED4A8F">
        <w:rPr>
          <w:rFonts w:cs="Arial"/>
          <w:sz w:val="22"/>
          <w:szCs w:val="22"/>
        </w:rPr>
        <w:t xml:space="preserve">paragraphe </w:t>
      </w:r>
      <w:r w:rsidR="00ED4A8F" w:rsidRPr="00ED4A8F">
        <w:rPr>
          <w:rFonts w:cs="Arial"/>
          <w:sz w:val="22"/>
          <w:szCs w:val="22"/>
        </w:rPr>
        <w:t>2.1.2</w:t>
      </w:r>
      <w:r w:rsidR="00ED4A8F" w:rsidRPr="007C3E08">
        <w:rPr>
          <w:rFonts w:cs="Arial"/>
          <w:i/>
          <w:iCs/>
          <w:sz w:val="22"/>
          <w:szCs w:val="22"/>
        </w:rPr>
        <w:t xml:space="preserve"> </w:t>
      </w:r>
      <w:r w:rsidRPr="000F50D1">
        <w:rPr>
          <w:rFonts w:cs="Arial"/>
          <w:sz w:val="22"/>
          <w:szCs w:val="22"/>
        </w:rPr>
        <w:t>du cahier des charges.</w:t>
      </w:r>
    </w:p>
    <w:p w14:paraId="08C680A6" w14:textId="7B1DF90B" w:rsidR="00325EF9" w:rsidRPr="000F50D1" w:rsidRDefault="00325EF9" w:rsidP="00AB58DD">
      <w:pPr>
        <w:pStyle w:val="Paragraphedeliste"/>
        <w:numPr>
          <w:ilvl w:val="1"/>
          <w:numId w:val="8"/>
        </w:numPr>
        <w:tabs>
          <w:tab w:val="left" w:pos="709"/>
          <w:tab w:val="left" w:pos="4253"/>
          <w:tab w:val="left" w:pos="6946"/>
        </w:tabs>
        <w:ind w:left="4253" w:hanging="3827"/>
        <w:contextualSpacing w:val="0"/>
        <w:rPr>
          <w:rFonts w:cs="Arial"/>
          <w:sz w:val="22"/>
          <w:szCs w:val="22"/>
        </w:rPr>
      </w:pPr>
      <w:r w:rsidRPr="000F50D1">
        <w:rPr>
          <w:rFonts w:cs="Arial"/>
          <w:b/>
          <w:bCs/>
          <w:sz w:val="22"/>
          <w:szCs w:val="22"/>
        </w:rPr>
        <w:t>Option 2</w:t>
      </w:r>
      <w:r w:rsidRPr="000F50D1">
        <w:rPr>
          <w:rFonts w:cs="Arial"/>
          <w:b/>
          <w:i/>
          <w:color w:val="FF6600"/>
          <w:sz w:val="22"/>
          <w:szCs w:val="22"/>
          <w:highlight w:val="yellow"/>
        </w:rPr>
        <w:t>*</w:t>
      </w:r>
      <w:r w:rsidRPr="000F50D1">
        <w:rPr>
          <w:rFonts w:cs="Arial"/>
          <w:sz w:val="22"/>
          <w:szCs w:val="22"/>
        </w:rPr>
        <w:t xml:space="preserve"> (fourniture optionnelle) :</w:t>
      </w:r>
      <w:r w:rsidRPr="000F50D1">
        <w:rPr>
          <w:rFonts w:cs="Arial"/>
          <w:sz w:val="22"/>
          <w:szCs w:val="22"/>
        </w:rPr>
        <w:tab/>
      </w:r>
      <w:r w:rsidR="00ED4A8F" w:rsidRPr="00ED4A8F">
        <w:rPr>
          <w:rFonts w:cs="Arial"/>
          <w:b/>
          <w:bCs/>
          <w:sz w:val="22"/>
          <w:szCs w:val="22"/>
        </w:rPr>
        <w:t>Module de revue de défaut haute résolution</w:t>
      </w:r>
      <w:r w:rsidRPr="000F50D1">
        <w:rPr>
          <w:rFonts w:cs="Arial"/>
          <w:sz w:val="22"/>
          <w:szCs w:val="22"/>
        </w:rPr>
        <w:t xml:space="preserve">, tel que décrit au paragraphe </w:t>
      </w:r>
      <w:r w:rsidR="00ED4A8F" w:rsidRPr="00ED4A8F">
        <w:rPr>
          <w:rFonts w:cs="Arial"/>
          <w:sz w:val="22"/>
          <w:szCs w:val="22"/>
        </w:rPr>
        <w:t xml:space="preserve">2.1.3 </w:t>
      </w:r>
      <w:r w:rsidRPr="000F50D1">
        <w:rPr>
          <w:rFonts w:cs="Arial"/>
          <w:sz w:val="22"/>
          <w:szCs w:val="22"/>
        </w:rPr>
        <w:t>du cahier des charges.</w:t>
      </w:r>
    </w:p>
    <w:p w14:paraId="3F73C0C0" w14:textId="77777777" w:rsidR="00325EF9" w:rsidRPr="000F50D1" w:rsidRDefault="00325EF9" w:rsidP="00325EF9">
      <w:pPr>
        <w:tabs>
          <w:tab w:val="left" w:pos="1134"/>
          <w:tab w:val="left" w:pos="6946"/>
        </w:tabs>
        <w:spacing w:line="260" w:lineRule="atLeast"/>
        <w:jc w:val="both"/>
        <w:rPr>
          <w:rFonts w:ascii="Arial" w:hAnsi="Arial" w:cs="Arial"/>
          <w:sz w:val="22"/>
          <w:szCs w:val="22"/>
        </w:rPr>
      </w:pPr>
    </w:p>
    <w:p w14:paraId="1063B9E8" w14:textId="77777777" w:rsidR="00325EF9" w:rsidRPr="000F50D1" w:rsidRDefault="00325EF9" w:rsidP="00AB58DD">
      <w:pPr>
        <w:pStyle w:val="Paragraphedeliste"/>
        <w:numPr>
          <w:ilvl w:val="0"/>
          <w:numId w:val="7"/>
        </w:numPr>
        <w:tabs>
          <w:tab w:val="left" w:pos="1134"/>
          <w:tab w:val="left" w:pos="6946"/>
        </w:tabs>
        <w:ind w:left="284" w:hanging="284"/>
        <w:contextualSpacing w:val="0"/>
        <w:rPr>
          <w:rFonts w:cs="Arial"/>
          <w:b/>
          <w:sz w:val="22"/>
          <w:szCs w:val="22"/>
          <w:u w:val="single"/>
        </w:rPr>
      </w:pPr>
      <w:r w:rsidRPr="000F50D1">
        <w:rPr>
          <w:rFonts w:cs="Arial"/>
          <w:b/>
          <w:sz w:val="22"/>
          <w:szCs w:val="22"/>
          <w:u w:val="single"/>
        </w:rPr>
        <w:t>Options</w:t>
      </w:r>
      <w:r w:rsidRPr="000F50D1">
        <w:rPr>
          <w:rFonts w:cs="Arial"/>
          <w:b/>
          <w:i/>
          <w:color w:val="FF6600"/>
          <w:sz w:val="22"/>
          <w:szCs w:val="22"/>
          <w:highlight w:val="yellow"/>
          <w:u w:val="single"/>
        </w:rPr>
        <w:t>*</w:t>
      </w:r>
      <w:r w:rsidRPr="000F50D1">
        <w:rPr>
          <w:rFonts w:cs="Arial"/>
          <w:b/>
          <w:sz w:val="22"/>
          <w:szCs w:val="22"/>
          <w:u w:val="single"/>
        </w:rPr>
        <w:t xml:space="preserve"> avec chiffrage facultatif :</w:t>
      </w:r>
    </w:p>
    <w:p w14:paraId="5CDFB346" w14:textId="24A3B7FF" w:rsidR="00325EF9" w:rsidRDefault="00325EF9" w:rsidP="00AB58DD">
      <w:pPr>
        <w:pStyle w:val="Paragraphedeliste"/>
        <w:numPr>
          <w:ilvl w:val="1"/>
          <w:numId w:val="8"/>
        </w:numPr>
        <w:tabs>
          <w:tab w:val="left" w:pos="709"/>
          <w:tab w:val="left" w:pos="4253"/>
          <w:tab w:val="left" w:pos="6946"/>
        </w:tabs>
        <w:ind w:left="4253" w:hanging="3827"/>
        <w:contextualSpacing w:val="0"/>
        <w:rPr>
          <w:rFonts w:cs="Arial"/>
          <w:sz w:val="22"/>
          <w:szCs w:val="22"/>
        </w:rPr>
      </w:pPr>
      <w:r w:rsidRPr="000F50D1">
        <w:rPr>
          <w:rFonts w:cs="Arial"/>
          <w:b/>
          <w:bCs/>
          <w:sz w:val="22"/>
          <w:szCs w:val="22"/>
        </w:rPr>
        <w:t xml:space="preserve">Option </w:t>
      </w:r>
      <w:r w:rsidR="00ED4A8F">
        <w:rPr>
          <w:rFonts w:cs="Arial"/>
          <w:b/>
          <w:bCs/>
          <w:sz w:val="22"/>
          <w:szCs w:val="22"/>
        </w:rPr>
        <w:t>3</w:t>
      </w:r>
      <w:r w:rsidRPr="000F50D1">
        <w:rPr>
          <w:rFonts w:cs="Arial"/>
          <w:b/>
          <w:i/>
          <w:color w:val="FF6600"/>
          <w:sz w:val="22"/>
          <w:szCs w:val="22"/>
          <w:highlight w:val="yellow"/>
        </w:rPr>
        <w:t>*</w:t>
      </w:r>
      <w:r w:rsidRPr="000F50D1">
        <w:rPr>
          <w:rFonts w:cs="Arial"/>
          <w:sz w:val="22"/>
          <w:szCs w:val="22"/>
        </w:rPr>
        <w:t xml:space="preserve"> (fourniture optionnelle) :</w:t>
      </w:r>
      <w:r w:rsidRPr="000F50D1">
        <w:rPr>
          <w:rFonts w:cs="Arial"/>
          <w:sz w:val="22"/>
          <w:szCs w:val="22"/>
        </w:rPr>
        <w:tab/>
      </w:r>
      <w:r w:rsidRPr="000F50D1">
        <w:rPr>
          <w:rFonts w:cs="Arial"/>
          <w:b/>
          <w:bCs/>
          <w:sz w:val="22"/>
          <w:szCs w:val="22"/>
        </w:rPr>
        <w:t>Transformateur électrique</w:t>
      </w:r>
      <w:r w:rsidRPr="000F50D1">
        <w:rPr>
          <w:rFonts w:cs="Arial"/>
          <w:sz w:val="22"/>
          <w:szCs w:val="22"/>
        </w:rPr>
        <w:t>, tel que décrit au paragraphe 4.1.4 du cahier des charges.</w:t>
      </w:r>
    </w:p>
    <w:p w14:paraId="795A3DB4" w14:textId="5CD5AF83" w:rsidR="00ED4A8F" w:rsidRPr="000F50D1" w:rsidRDefault="00ED4A8F" w:rsidP="00AB58DD">
      <w:pPr>
        <w:pStyle w:val="Paragraphedeliste"/>
        <w:numPr>
          <w:ilvl w:val="1"/>
          <w:numId w:val="8"/>
        </w:numPr>
        <w:tabs>
          <w:tab w:val="left" w:pos="709"/>
          <w:tab w:val="left" w:pos="4253"/>
          <w:tab w:val="left" w:pos="6946"/>
        </w:tabs>
        <w:ind w:left="4253" w:hanging="3827"/>
        <w:contextualSpacing w:val="0"/>
        <w:rPr>
          <w:rFonts w:cs="Arial"/>
          <w:sz w:val="22"/>
          <w:szCs w:val="22"/>
        </w:rPr>
      </w:pPr>
      <w:r w:rsidRPr="000F50D1">
        <w:rPr>
          <w:rFonts w:cs="Arial"/>
          <w:b/>
          <w:bCs/>
          <w:sz w:val="22"/>
          <w:szCs w:val="22"/>
        </w:rPr>
        <w:t xml:space="preserve">Option </w:t>
      </w:r>
      <w:r>
        <w:rPr>
          <w:rFonts w:cs="Arial"/>
          <w:b/>
          <w:bCs/>
          <w:sz w:val="22"/>
          <w:szCs w:val="22"/>
        </w:rPr>
        <w:t>4</w:t>
      </w:r>
      <w:r w:rsidRPr="000F50D1">
        <w:rPr>
          <w:rFonts w:cs="Arial"/>
          <w:b/>
          <w:i/>
          <w:color w:val="FF6600"/>
          <w:sz w:val="22"/>
          <w:szCs w:val="22"/>
          <w:highlight w:val="yellow"/>
        </w:rPr>
        <w:t>*</w:t>
      </w:r>
      <w:r w:rsidRPr="000F50D1">
        <w:rPr>
          <w:rFonts w:cs="Arial"/>
          <w:sz w:val="22"/>
          <w:szCs w:val="22"/>
        </w:rPr>
        <w:t xml:space="preserve"> (prestation optionnelle) :</w:t>
      </w:r>
      <w:r w:rsidRPr="000F50D1">
        <w:rPr>
          <w:rFonts w:cs="Arial"/>
          <w:sz w:val="22"/>
          <w:szCs w:val="22"/>
        </w:rPr>
        <w:tab/>
      </w:r>
      <w:r w:rsidRPr="00ED4A8F">
        <w:rPr>
          <w:rFonts w:cs="Arial"/>
          <w:b/>
          <w:bCs/>
          <w:sz w:val="22"/>
          <w:szCs w:val="22"/>
        </w:rPr>
        <w:t>Formation maintenance niveau 1</w:t>
      </w:r>
      <w:r w:rsidRPr="000F50D1">
        <w:rPr>
          <w:rFonts w:cs="Arial"/>
          <w:sz w:val="22"/>
          <w:szCs w:val="22"/>
        </w:rPr>
        <w:t>, tel que décrit au paragraphe 9 du cahier des charges.</w:t>
      </w:r>
    </w:p>
    <w:p w14:paraId="0CED74E7" w14:textId="5A3D1C74" w:rsidR="00325EF9" w:rsidRPr="000F50D1" w:rsidRDefault="00325EF9" w:rsidP="00AB58DD">
      <w:pPr>
        <w:pStyle w:val="Paragraphedeliste"/>
        <w:numPr>
          <w:ilvl w:val="1"/>
          <w:numId w:val="8"/>
        </w:numPr>
        <w:tabs>
          <w:tab w:val="left" w:pos="709"/>
          <w:tab w:val="left" w:pos="4253"/>
          <w:tab w:val="left" w:pos="6946"/>
        </w:tabs>
        <w:ind w:left="4253" w:hanging="3827"/>
        <w:contextualSpacing w:val="0"/>
        <w:rPr>
          <w:rFonts w:cs="Arial"/>
          <w:sz w:val="22"/>
          <w:szCs w:val="22"/>
        </w:rPr>
      </w:pPr>
      <w:r w:rsidRPr="000F50D1">
        <w:rPr>
          <w:rFonts w:cs="Arial"/>
          <w:b/>
          <w:bCs/>
          <w:sz w:val="22"/>
          <w:szCs w:val="22"/>
        </w:rPr>
        <w:t xml:space="preserve">Option </w:t>
      </w:r>
      <w:r w:rsidR="00ED4A8F">
        <w:rPr>
          <w:rFonts w:cs="Arial"/>
          <w:b/>
          <w:bCs/>
          <w:sz w:val="22"/>
          <w:szCs w:val="22"/>
        </w:rPr>
        <w:t>5</w:t>
      </w:r>
      <w:r w:rsidRPr="000F50D1">
        <w:rPr>
          <w:rFonts w:cs="Arial"/>
          <w:b/>
          <w:i/>
          <w:color w:val="FF6600"/>
          <w:sz w:val="22"/>
          <w:szCs w:val="22"/>
          <w:highlight w:val="yellow"/>
        </w:rPr>
        <w:t>*</w:t>
      </w:r>
      <w:r w:rsidRPr="000F50D1">
        <w:rPr>
          <w:rFonts w:cs="Arial"/>
          <w:sz w:val="22"/>
          <w:szCs w:val="22"/>
        </w:rPr>
        <w:t xml:space="preserve"> (prestation optionnelle) :</w:t>
      </w:r>
      <w:r w:rsidRPr="000F50D1">
        <w:rPr>
          <w:rFonts w:cs="Arial"/>
          <w:sz w:val="22"/>
          <w:szCs w:val="22"/>
        </w:rPr>
        <w:tab/>
      </w:r>
      <w:r w:rsidRPr="000F50D1">
        <w:rPr>
          <w:rFonts w:cs="Arial"/>
          <w:b/>
          <w:bCs/>
          <w:sz w:val="22"/>
          <w:szCs w:val="22"/>
        </w:rPr>
        <w:t>Formation maintenance avancée</w:t>
      </w:r>
      <w:r w:rsidRPr="000F50D1">
        <w:rPr>
          <w:rFonts w:cs="Arial"/>
          <w:sz w:val="22"/>
          <w:szCs w:val="22"/>
        </w:rPr>
        <w:t>, tel que décrit au paragraphe 9 du cahier des charges.</w:t>
      </w:r>
    </w:p>
    <w:p w14:paraId="0CAA67AF" w14:textId="4311502F" w:rsidR="00325EF9" w:rsidRDefault="00325EF9" w:rsidP="00AB58DD">
      <w:pPr>
        <w:pStyle w:val="Paragraphedeliste"/>
        <w:numPr>
          <w:ilvl w:val="1"/>
          <w:numId w:val="8"/>
        </w:numPr>
        <w:tabs>
          <w:tab w:val="left" w:pos="709"/>
          <w:tab w:val="left" w:pos="4253"/>
          <w:tab w:val="left" w:pos="6946"/>
        </w:tabs>
        <w:ind w:left="4253" w:hanging="3827"/>
        <w:contextualSpacing w:val="0"/>
        <w:rPr>
          <w:rFonts w:cs="Arial"/>
          <w:sz w:val="22"/>
          <w:szCs w:val="22"/>
        </w:rPr>
      </w:pPr>
      <w:r w:rsidRPr="000F50D1">
        <w:rPr>
          <w:rFonts w:cs="Arial"/>
          <w:b/>
          <w:bCs/>
          <w:sz w:val="22"/>
          <w:szCs w:val="22"/>
        </w:rPr>
        <w:t xml:space="preserve">Option </w:t>
      </w:r>
      <w:r w:rsidR="00ED4A8F">
        <w:rPr>
          <w:rFonts w:cs="Arial"/>
          <w:b/>
          <w:bCs/>
          <w:sz w:val="22"/>
          <w:szCs w:val="22"/>
        </w:rPr>
        <w:t>6</w:t>
      </w:r>
      <w:r w:rsidRPr="000F50D1">
        <w:rPr>
          <w:rFonts w:cs="Arial"/>
          <w:b/>
          <w:i/>
          <w:color w:val="FF6600"/>
          <w:sz w:val="22"/>
          <w:szCs w:val="22"/>
          <w:highlight w:val="yellow"/>
        </w:rPr>
        <w:t>*</w:t>
      </w:r>
      <w:r w:rsidRPr="000F50D1">
        <w:rPr>
          <w:rFonts w:cs="Arial"/>
          <w:sz w:val="22"/>
          <w:szCs w:val="22"/>
        </w:rPr>
        <w:t xml:space="preserve"> (prestation optionnelle) :</w:t>
      </w:r>
      <w:r w:rsidRPr="000F50D1">
        <w:rPr>
          <w:rFonts w:cs="Arial"/>
          <w:sz w:val="22"/>
          <w:szCs w:val="22"/>
        </w:rPr>
        <w:tab/>
      </w:r>
      <w:r w:rsidRPr="000F50D1">
        <w:rPr>
          <w:rFonts w:cs="Arial"/>
          <w:b/>
          <w:bCs/>
          <w:sz w:val="22"/>
          <w:szCs w:val="22"/>
        </w:rPr>
        <w:t>Extension de garantie d'un an supplémentaire</w:t>
      </w:r>
      <w:r w:rsidRPr="000F50D1">
        <w:rPr>
          <w:rFonts w:cs="Arial"/>
          <w:sz w:val="22"/>
          <w:szCs w:val="22"/>
        </w:rPr>
        <w:t xml:space="preserve"> (prolongation d’un an de la garantie contractuelle prévue à l’article 1</w:t>
      </w:r>
      <w:r>
        <w:rPr>
          <w:rFonts w:cs="Arial"/>
          <w:sz w:val="22"/>
          <w:szCs w:val="22"/>
        </w:rPr>
        <w:t>0</w:t>
      </w:r>
      <w:r w:rsidRPr="000F50D1">
        <w:rPr>
          <w:rFonts w:cs="Arial"/>
          <w:sz w:val="22"/>
          <w:szCs w:val="22"/>
        </w:rPr>
        <w:t xml:space="preserve"> ci-après, en incluant durant cette extension les interventions de maintenance préventives préconisées par le constructeur.</w:t>
      </w:r>
    </w:p>
    <w:p w14:paraId="00586D09" w14:textId="77777777" w:rsidR="00325EF9" w:rsidRPr="000F50D1" w:rsidRDefault="00325EF9" w:rsidP="00325EF9">
      <w:pPr>
        <w:tabs>
          <w:tab w:val="left" w:pos="1134"/>
          <w:tab w:val="left" w:pos="6946"/>
        </w:tabs>
        <w:rPr>
          <w:rFonts w:ascii="Arial" w:hAnsi="Arial" w:cs="Arial"/>
          <w:sz w:val="22"/>
          <w:szCs w:val="22"/>
        </w:rPr>
      </w:pPr>
    </w:p>
    <w:p w14:paraId="5B5B982F" w14:textId="77777777" w:rsidR="00325EF9" w:rsidRPr="000F50D1" w:rsidRDefault="00325EF9" w:rsidP="00325EF9">
      <w:pPr>
        <w:tabs>
          <w:tab w:val="left" w:pos="1134"/>
          <w:tab w:val="left" w:pos="6946"/>
        </w:tabs>
        <w:jc w:val="both"/>
        <w:rPr>
          <w:rFonts w:ascii="Arial" w:hAnsi="Arial" w:cs="Arial"/>
          <w:sz w:val="22"/>
          <w:szCs w:val="22"/>
        </w:rPr>
      </w:pPr>
      <w:r w:rsidRPr="000F50D1">
        <w:rPr>
          <w:rFonts w:ascii="Arial" w:hAnsi="Arial" w:cs="Arial"/>
          <w:sz w:val="22"/>
          <w:szCs w:val="22"/>
        </w:rPr>
        <w:t>Le CEA lève au plus tard les options à la date de notification du marché.</w:t>
      </w:r>
    </w:p>
    <w:p w14:paraId="63EA1977" w14:textId="77777777" w:rsidR="00325EF9" w:rsidRPr="000F50D1" w:rsidRDefault="00325EF9" w:rsidP="00325EF9">
      <w:pPr>
        <w:tabs>
          <w:tab w:val="left" w:pos="1134"/>
          <w:tab w:val="left" w:pos="6946"/>
        </w:tabs>
        <w:spacing w:line="260" w:lineRule="atLeast"/>
        <w:jc w:val="both"/>
        <w:rPr>
          <w:rFonts w:ascii="Arial" w:hAnsi="Arial" w:cs="Arial"/>
          <w:sz w:val="22"/>
          <w:szCs w:val="22"/>
        </w:rPr>
      </w:pPr>
    </w:p>
    <w:p w14:paraId="26DFE304" w14:textId="3A030C94" w:rsidR="00325EF9" w:rsidRPr="00C310C5" w:rsidRDefault="00325EF9" w:rsidP="00C55C26">
      <w:pPr>
        <w:tabs>
          <w:tab w:val="left" w:pos="1134"/>
          <w:tab w:val="left" w:pos="6946"/>
        </w:tabs>
        <w:jc w:val="both"/>
        <w:rPr>
          <w:rFonts w:ascii="Arial" w:hAnsi="Arial" w:cs="Arial"/>
          <w:sz w:val="22"/>
          <w:szCs w:val="22"/>
        </w:rPr>
      </w:pPr>
      <w:r w:rsidRPr="000F50D1">
        <w:rPr>
          <w:rFonts w:ascii="Arial" w:hAnsi="Arial" w:cs="Arial"/>
          <w:sz w:val="22"/>
          <w:szCs w:val="22"/>
        </w:rPr>
        <w:t>L’équipement de base</w:t>
      </w:r>
      <w:r w:rsidR="00C55C26">
        <w:rPr>
          <w:rFonts w:ascii="Arial" w:hAnsi="Arial" w:cs="Arial"/>
          <w:sz w:val="22"/>
          <w:szCs w:val="22"/>
        </w:rPr>
        <w:t>,</w:t>
      </w:r>
      <w:r w:rsidRPr="000F50D1">
        <w:rPr>
          <w:rFonts w:ascii="Arial" w:hAnsi="Arial" w:cs="Arial"/>
          <w:sz w:val="22"/>
          <w:szCs w:val="22"/>
        </w:rPr>
        <w:t xml:space="preserve"> et </w:t>
      </w:r>
      <w:r w:rsidR="00C55C26">
        <w:rPr>
          <w:rFonts w:ascii="Arial" w:hAnsi="Arial" w:cs="Arial"/>
          <w:sz w:val="22"/>
          <w:szCs w:val="22"/>
        </w:rPr>
        <w:t>tout ou partie des</w:t>
      </w:r>
      <w:r w:rsidRPr="000F50D1">
        <w:rPr>
          <w:rFonts w:ascii="Arial" w:hAnsi="Arial" w:cs="Arial"/>
          <w:sz w:val="22"/>
          <w:szCs w:val="22"/>
        </w:rPr>
        <w:t xml:space="preserve"> fourniture</w:t>
      </w:r>
      <w:r w:rsidR="00C55C26">
        <w:rPr>
          <w:rFonts w:ascii="Arial" w:hAnsi="Arial" w:cs="Arial"/>
          <w:sz w:val="22"/>
          <w:szCs w:val="22"/>
        </w:rPr>
        <w:t>s</w:t>
      </w:r>
      <w:r w:rsidRPr="000F50D1">
        <w:rPr>
          <w:rFonts w:ascii="Arial" w:hAnsi="Arial" w:cs="Arial"/>
          <w:sz w:val="22"/>
          <w:szCs w:val="22"/>
        </w:rPr>
        <w:t xml:space="preserve"> optionnelle</w:t>
      </w:r>
      <w:r w:rsidR="00C55C26">
        <w:rPr>
          <w:rFonts w:ascii="Arial" w:hAnsi="Arial" w:cs="Arial"/>
          <w:sz w:val="22"/>
          <w:szCs w:val="22"/>
        </w:rPr>
        <w:t>s</w:t>
      </w:r>
      <w:r w:rsidRPr="000F50D1">
        <w:rPr>
          <w:rFonts w:ascii="Arial" w:hAnsi="Arial" w:cs="Arial"/>
          <w:sz w:val="22"/>
          <w:szCs w:val="22"/>
        </w:rPr>
        <w:t xml:space="preserve"> de</w:t>
      </w:r>
      <w:r w:rsidR="00C55C26">
        <w:rPr>
          <w:rFonts w:ascii="Arial" w:hAnsi="Arial" w:cs="Arial"/>
          <w:sz w:val="22"/>
          <w:szCs w:val="22"/>
        </w:rPr>
        <w:t xml:space="preserve">s </w:t>
      </w:r>
      <w:r w:rsidRPr="000F50D1">
        <w:rPr>
          <w:rFonts w:ascii="Arial" w:hAnsi="Arial" w:cs="Arial"/>
          <w:sz w:val="22"/>
          <w:szCs w:val="22"/>
        </w:rPr>
        <w:t>option</w:t>
      </w:r>
      <w:r w:rsidR="00C55C26">
        <w:rPr>
          <w:rFonts w:ascii="Arial" w:hAnsi="Arial" w:cs="Arial"/>
          <w:sz w:val="22"/>
          <w:szCs w:val="22"/>
        </w:rPr>
        <w:t>s 1,</w:t>
      </w:r>
      <w:r w:rsidRPr="000F50D1">
        <w:rPr>
          <w:rFonts w:ascii="Arial" w:hAnsi="Arial" w:cs="Arial"/>
          <w:sz w:val="22"/>
          <w:szCs w:val="22"/>
        </w:rPr>
        <w:t xml:space="preserve"> 2</w:t>
      </w:r>
      <w:r w:rsidR="00C55C26">
        <w:rPr>
          <w:rFonts w:ascii="Arial" w:hAnsi="Arial" w:cs="Arial"/>
          <w:sz w:val="22"/>
          <w:szCs w:val="22"/>
        </w:rPr>
        <w:t xml:space="preserve"> et 3</w:t>
      </w:r>
      <w:r w:rsidRPr="00C55C26">
        <w:rPr>
          <w:rFonts w:cs="Arial"/>
          <w:b/>
          <w:i/>
          <w:color w:val="FF6600"/>
          <w:sz w:val="22"/>
          <w:szCs w:val="22"/>
          <w:highlight w:val="yellow"/>
        </w:rPr>
        <w:t>*</w:t>
      </w:r>
      <w:r w:rsidRPr="000F50D1">
        <w:rPr>
          <w:rFonts w:ascii="Arial" w:hAnsi="Arial" w:cs="Arial"/>
          <w:sz w:val="22"/>
          <w:szCs w:val="22"/>
        </w:rPr>
        <w:t xml:space="preserve"> si elle</w:t>
      </w:r>
      <w:r w:rsidR="00C55C26">
        <w:rPr>
          <w:rFonts w:ascii="Arial" w:hAnsi="Arial" w:cs="Arial"/>
          <w:sz w:val="22"/>
          <w:szCs w:val="22"/>
        </w:rPr>
        <w:t>s</w:t>
      </w:r>
      <w:r w:rsidRPr="000F50D1">
        <w:rPr>
          <w:rFonts w:ascii="Arial" w:hAnsi="Arial" w:cs="Arial"/>
          <w:sz w:val="22"/>
          <w:szCs w:val="22"/>
        </w:rPr>
        <w:t xml:space="preserve"> s</w:t>
      </w:r>
      <w:r w:rsidR="00C55C26">
        <w:rPr>
          <w:rFonts w:ascii="Arial" w:hAnsi="Arial" w:cs="Arial"/>
          <w:sz w:val="22"/>
          <w:szCs w:val="22"/>
        </w:rPr>
        <w:t>on</w:t>
      </w:r>
      <w:r w:rsidRPr="000F50D1">
        <w:rPr>
          <w:rFonts w:ascii="Arial" w:hAnsi="Arial" w:cs="Arial"/>
          <w:sz w:val="22"/>
          <w:szCs w:val="22"/>
        </w:rPr>
        <w:t>t levée</w:t>
      </w:r>
      <w:r w:rsidR="00C55C26">
        <w:rPr>
          <w:rFonts w:ascii="Arial" w:hAnsi="Arial" w:cs="Arial"/>
          <w:sz w:val="22"/>
          <w:szCs w:val="22"/>
        </w:rPr>
        <w:t>s,</w:t>
      </w:r>
      <w:r w:rsidRPr="000F50D1">
        <w:rPr>
          <w:rFonts w:ascii="Arial" w:hAnsi="Arial" w:cs="Arial"/>
          <w:sz w:val="22"/>
          <w:szCs w:val="22"/>
        </w:rPr>
        <w:t xml:space="preserve"> sont ci-après désignées ensemble par le terme « L’Equipement ».</w:t>
      </w:r>
    </w:p>
    <w:p w14:paraId="7614E2CC" w14:textId="77777777" w:rsidR="00325EF9" w:rsidRDefault="00325EF9" w:rsidP="00325EF9">
      <w:pPr>
        <w:tabs>
          <w:tab w:val="left" w:pos="1134"/>
          <w:tab w:val="left" w:pos="6946"/>
        </w:tabs>
        <w:spacing w:line="260" w:lineRule="atLeast"/>
        <w:jc w:val="both"/>
        <w:rPr>
          <w:rFonts w:ascii="Arial" w:hAnsi="Arial" w:cs="Arial"/>
          <w:sz w:val="22"/>
          <w:szCs w:val="22"/>
        </w:rPr>
      </w:pPr>
    </w:p>
    <w:p w14:paraId="1A4D9DDA" w14:textId="77777777" w:rsidR="00325EF9" w:rsidRPr="00200677" w:rsidRDefault="00325EF9" w:rsidP="00325EF9">
      <w:pPr>
        <w:ind w:left="360"/>
        <w:jc w:val="right"/>
        <w:rPr>
          <w:rFonts w:cs="Arial"/>
          <w:i/>
          <w:color w:val="FF6600"/>
          <w:sz w:val="22"/>
          <w:szCs w:val="22"/>
          <w:highlight w:val="yellow"/>
        </w:rPr>
      </w:pPr>
      <w:r w:rsidRPr="00200677">
        <w:rPr>
          <w:rFonts w:cs="Arial"/>
          <w:b/>
          <w:i/>
          <w:color w:val="FF6600"/>
          <w:sz w:val="22"/>
          <w:szCs w:val="22"/>
          <w:highlight w:val="yellow"/>
        </w:rPr>
        <w:t>*A finaliser dans le marché définitif</w:t>
      </w:r>
      <w:r w:rsidRPr="00200677">
        <w:rPr>
          <w:rFonts w:cs="Arial"/>
          <w:i/>
          <w:color w:val="FF6600"/>
          <w:sz w:val="22"/>
          <w:szCs w:val="22"/>
          <w:highlight w:val="yellow"/>
        </w:rPr>
        <w:t>,</w:t>
      </w:r>
    </w:p>
    <w:p w14:paraId="2EAD83D8" w14:textId="77777777" w:rsidR="00325EF9" w:rsidRPr="00200677" w:rsidRDefault="00325EF9" w:rsidP="00325EF9">
      <w:pPr>
        <w:ind w:left="360"/>
        <w:jc w:val="right"/>
        <w:rPr>
          <w:rFonts w:cs="Arial"/>
          <w:i/>
          <w:color w:val="FF6600"/>
          <w:sz w:val="22"/>
          <w:szCs w:val="22"/>
          <w:highlight w:val="yellow"/>
        </w:rPr>
      </w:pPr>
      <w:r w:rsidRPr="00200677">
        <w:rPr>
          <w:rFonts w:cs="Arial"/>
          <w:i/>
          <w:color w:val="FF6600"/>
          <w:sz w:val="22"/>
          <w:szCs w:val="22"/>
          <w:highlight w:val="yellow"/>
        </w:rPr>
        <w:t>en fonction des options retenues par le CEA à la notification du marché</w:t>
      </w:r>
    </w:p>
    <w:p w14:paraId="3898AB15" w14:textId="53E80956" w:rsidR="00325EF9" w:rsidRDefault="00325EF9" w:rsidP="00325EF9">
      <w:pPr>
        <w:tabs>
          <w:tab w:val="left" w:pos="1134"/>
          <w:tab w:val="left" w:pos="6946"/>
        </w:tabs>
        <w:spacing w:line="260" w:lineRule="atLeast"/>
        <w:jc w:val="both"/>
        <w:rPr>
          <w:rFonts w:ascii="Arial" w:hAnsi="Arial" w:cs="Arial"/>
          <w:sz w:val="22"/>
          <w:szCs w:val="22"/>
        </w:rPr>
      </w:pPr>
    </w:p>
    <w:p w14:paraId="49C7DD8B" w14:textId="77777777" w:rsidR="00325EF9" w:rsidRPr="007C3E08" w:rsidRDefault="00325EF9" w:rsidP="00325EF9">
      <w:pPr>
        <w:pStyle w:val="Paragraphedeliste"/>
        <w:tabs>
          <w:tab w:val="left" w:pos="1134"/>
          <w:tab w:val="left" w:pos="6946"/>
        </w:tabs>
        <w:ind w:left="1440"/>
        <w:rPr>
          <w:rFonts w:cs="Arial"/>
          <w:sz w:val="22"/>
          <w:szCs w:val="22"/>
        </w:rPr>
      </w:pPr>
    </w:p>
    <w:p w14:paraId="138AFD55" w14:textId="77777777" w:rsidR="00325EF9" w:rsidRPr="00F73203" w:rsidRDefault="00325EF9" w:rsidP="00325EF9">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56256591" w14:textId="77777777" w:rsidR="00325EF9" w:rsidRDefault="00325EF9" w:rsidP="002B1F53">
      <w:pPr>
        <w:tabs>
          <w:tab w:val="left" w:pos="1134"/>
          <w:tab w:val="left" w:pos="6946"/>
        </w:tabs>
        <w:jc w:val="both"/>
        <w:rPr>
          <w:rFonts w:ascii="Arial" w:hAnsi="Arial" w:cs="Arial"/>
          <w:sz w:val="22"/>
          <w:szCs w:val="22"/>
        </w:rPr>
      </w:pPr>
    </w:p>
    <w:p w14:paraId="73B654A6" w14:textId="77777777" w:rsidR="00325EF9" w:rsidRDefault="00325EF9" w:rsidP="002B1F53">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34DA5081" w14:textId="77777777" w:rsidR="00325EF9" w:rsidRDefault="00325EF9" w:rsidP="002B1F53">
      <w:pPr>
        <w:tabs>
          <w:tab w:val="left" w:pos="1134"/>
          <w:tab w:val="left" w:pos="6946"/>
        </w:tabs>
        <w:jc w:val="both"/>
        <w:rPr>
          <w:rFonts w:ascii="Arial" w:hAnsi="Arial" w:cs="Arial"/>
          <w:sz w:val="22"/>
          <w:szCs w:val="22"/>
        </w:rPr>
      </w:pPr>
    </w:p>
    <w:p w14:paraId="1409CC7F" w14:textId="77777777" w:rsidR="00D052D9" w:rsidRPr="003F084A" w:rsidRDefault="00D052D9" w:rsidP="002B1F53">
      <w:pPr>
        <w:tabs>
          <w:tab w:val="left" w:pos="1134"/>
          <w:tab w:val="left" w:pos="6946"/>
        </w:tabs>
        <w:jc w:val="both"/>
        <w:rPr>
          <w:rFonts w:ascii="Arial" w:hAnsi="Arial" w:cs="Arial"/>
          <w:sz w:val="22"/>
          <w:szCs w:val="22"/>
        </w:rPr>
      </w:pPr>
    </w:p>
    <w:p w14:paraId="2FE0A9A5" w14:textId="77777777" w:rsidR="00671045" w:rsidRPr="00285599" w:rsidRDefault="00285599" w:rsidP="003076DE">
      <w:pPr>
        <w:pStyle w:val="StyleTitre1Arial11ptSoulignementpais"/>
      </w:pPr>
      <w:r>
        <w:t xml:space="preserve"> </w:t>
      </w:r>
      <w:bookmarkStart w:id="3" w:name="_Toc216776097"/>
      <w:r w:rsidR="00671045" w:rsidRPr="00285599">
        <w:t>DOCUMENTS CONTRACTUELS</w:t>
      </w:r>
      <w:bookmarkEnd w:id="3"/>
    </w:p>
    <w:p w14:paraId="2CA9A57C" w14:textId="77777777" w:rsidR="002B1F53" w:rsidRDefault="002B1F53" w:rsidP="002B1F53">
      <w:pPr>
        <w:jc w:val="both"/>
        <w:rPr>
          <w:rFonts w:ascii="Arial" w:hAnsi="Arial" w:cs="Arial"/>
          <w:sz w:val="22"/>
          <w:szCs w:val="22"/>
        </w:rPr>
      </w:pPr>
    </w:p>
    <w:p w14:paraId="13C7A51F" w14:textId="1F9EDDA4" w:rsidR="00FE167C" w:rsidRPr="00D0797F" w:rsidRDefault="00FE167C" w:rsidP="002B1F53">
      <w:pPr>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0A6E10F7" w14:textId="4A1AD65E" w:rsidR="00900319" w:rsidRPr="00C55C26" w:rsidRDefault="00900319" w:rsidP="002B1F53">
      <w:pPr>
        <w:pStyle w:val="Paragraphedeliste"/>
        <w:numPr>
          <w:ilvl w:val="0"/>
          <w:numId w:val="9"/>
        </w:numPr>
        <w:spacing w:line="240" w:lineRule="auto"/>
        <w:ind w:left="426" w:hanging="142"/>
        <w:rPr>
          <w:rFonts w:cs="Arial"/>
          <w:sz w:val="22"/>
          <w:szCs w:val="22"/>
        </w:rPr>
      </w:pPr>
      <w:r w:rsidRPr="00C55C26">
        <w:rPr>
          <w:rFonts w:cs="Arial"/>
          <w:sz w:val="22"/>
          <w:szCs w:val="22"/>
        </w:rPr>
        <w:t>les prescriptions de Sécurité et leurs annexes (référentiels correspondants) ;</w:t>
      </w:r>
    </w:p>
    <w:p w14:paraId="3B8D93CB" w14:textId="4EE58181" w:rsidR="00900319" w:rsidRPr="00C55C26" w:rsidRDefault="00900319" w:rsidP="00361043">
      <w:pPr>
        <w:pStyle w:val="Paragraphedeliste"/>
        <w:numPr>
          <w:ilvl w:val="0"/>
          <w:numId w:val="9"/>
        </w:numPr>
        <w:spacing w:line="240" w:lineRule="atLeast"/>
        <w:ind w:left="426" w:hanging="142"/>
        <w:rPr>
          <w:rFonts w:cs="Arial"/>
          <w:sz w:val="22"/>
          <w:szCs w:val="22"/>
        </w:rPr>
      </w:pPr>
      <w:r w:rsidRPr="00C55C26">
        <w:rPr>
          <w:rFonts w:cs="Arial"/>
          <w:sz w:val="22"/>
          <w:szCs w:val="22"/>
        </w:rPr>
        <w:t xml:space="preserve">le dossier de consultation référencé </w:t>
      </w:r>
      <w:r w:rsidR="00C55C26" w:rsidRPr="00C55C26">
        <w:rPr>
          <w:rFonts w:cs="Arial"/>
          <w:sz w:val="22"/>
          <w:szCs w:val="22"/>
        </w:rPr>
        <w:t>B25-03805-CMF</w:t>
      </w:r>
      <w:r w:rsidRPr="00C55C26">
        <w:rPr>
          <w:rFonts w:cs="Arial"/>
          <w:sz w:val="22"/>
          <w:szCs w:val="22"/>
        </w:rPr>
        <w:t xml:space="preserve"> avec, faisant partie intégrante, les prescriptions techniques du marché et leurs annexes (cahier des charges référencé </w:t>
      </w:r>
      <w:r w:rsidR="00C55C26" w:rsidRPr="00C55C26">
        <w:rPr>
          <w:rFonts w:cs="Arial"/>
          <w:sz w:val="22"/>
          <w:szCs w:val="22"/>
        </w:rPr>
        <w:t>DRT-LETI-DPFT-SMCP-L2MD-25-05-000968</w:t>
      </w:r>
      <w:r w:rsidRPr="00C55C26">
        <w:rPr>
          <w:rFonts w:cs="Arial"/>
          <w:sz w:val="22"/>
          <w:szCs w:val="22"/>
        </w:rPr>
        <w:t>, plans, etc.) ;</w:t>
      </w:r>
    </w:p>
    <w:p w14:paraId="416BB833" w14:textId="2B04492E" w:rsidR="001F3CF4" w:rsidRPr="00C55C26" w:rsidRDefault="001F3CF4" w:rsidP="00AB58DD">
      <w:pPr>
        <w:pStyle w:val="Paragraphedeliste"/>
        <w:numPr>
          <w:ilvl w:val="0"/>
          <w:numId w:val="9"/>
        </w:numPr>
        <w:spacing w:before="120" w:after="120" w:line="240" w:lineRule="atLeast"/>
        <w:ind w:left="426" w:hanging="142"/>
        <w:rPr>
          <w:rFonts w:cs="Arial"/>
          <w:szCs w:val="22"/>
        </w:rPr>
      </w:pPr>
      <w:r w:rsidRPr="00C55C26">
        <w:rPr>
          <w:rFonts w:cs="Arial"/>
          <w:sz w:val="22"/>
          <w:szCs w:val="22"/>
        </w:rPr>
        <w:lastRenderedPageBreak/>
        <w:t>les règles applicables aux Entreprises Extérieures (Titulaires ou sous-traitants de marchés), indice A</w:t>
      </w:r>
      <w:r w:rsidR="00F73C78" w:rsidRPr="00C55C26">
        <w:rPr>
          <w:rFonts w:cs="Arial"/>
          <w:sz w:val="22"/>
          <w:szCs w:val="22"/>
        </w:rPr>
        <w:t xml:space="preserve"> et le règlement intérieur </w:t>
      </w:r>
      <w:r w:rsidRPr="00C55C26">
        <w:rPr>
          <w:rFonts w:cs="Arial"/>
          <w:sz w:val="22"/>
          <w:szCs w:val="22"/>
        </w:rPr>
        <w:t>;</w:t>
      </w:r>
    </w:p>
    <w:p w14:paraId="5C86541E" w14:textId="7E1976F3" w:rsidR="00900319" w:rsidRPr="00C55C26" w:rsidRDefault="00900319" w:rsidP="00AB58DD">
      <w:pPr>
        <w:pStyle w:val="Paragraphedeliste"/>
        <w:numPr>
          <w:ilvl w:val="0"/>
          <w:numId w:val="9"/>
        </w:numPr>
        <w:spacing w:before="120" w:after="120" w:line="240" w:lineRule="atLeast"/>
        <w:ind w:left="426" w:hanging="142"/>
        <w:rPr>
          <w:rFonts w:cs="Arial"/>
          <w:sz w:val="22"/>
          <w:szCs w:val="22"/>
        </w:rPr>
      </w:pPr>
      <w:r w:rsidRPr="00C55C26">
        <w:rPr>
          <w:rFonts w:cs="Arial"/>
          <w:sz w:val="22"/>
          <w:szCs w:val="22"/>
        </w:rPr>
        <w:t>les C</w:t>
      </w:r>
      <w:r w:rsidR="00FC136C" w:rsidRPr="00C55C26">
        <w:rPr>
          <w:rFonts w:cs="Arial"/>
          <w:sz w:val="22"/>
          <w:szCs w:val="22"/>
        </w:rPr>
        <w:t xml:space="preserve">onditions Générales d’Achat (CGA) du CEA </w:t>
      </w:r>
      <w:r w:rsidR="00E56117" w:rsidRPr="00C55C26">
        <w:rPr>
          <w:rFonts w:cs="Arial"/>
          <w:sz w:val="22"/>
          <w:szCs w:val="22"/>
        </w:rPr>
        <w:t>(édition de janvier 2022)</w:t>
      </w:r>
      <w:r w:rsidR="00FC136C" w:rsidRPr="00C55C26">
        <w:rPr>
          <w:rFonts w:cs="Arial"/>
          <w:sz w:val="22"/>
          <w:szCs w:val="22"/>
        </w:rPr>
        <w:t xml:space="preserve"> </w:t>
      </w:r>
      <w:r w:rsidRPr="00C55C26">
        <w:rPr>
          <w:rFonts w:cs="Arial"/>
          <w:sz w:val="22"/>
          <w:szCs w:val="22"/>
        </w:rPr>
        <w:t>;</w:t>
      </w:r>
    </w:p>
    <w:p w14:paraId="2855E9B4" w14:textId="3B23E5EB" w:rsidR="00900319" w:rsidRPr="00C55C26" w:rsidRDefault="00900319" w:rsidP="00AB58DD">
      <w:pPr>
        <w:pStyle w:val="Paragraphedeliste"/>
        <w:numPr>
          <w:ilvl w:val="0"/>
          <w:numId w:val="9"/>
        </w:numPr>
        <w:spacing w:before="120" w:after="120" w:line="240" w:lineRule="atLeast"/>
        <w:ind w:left="426" w:hanging="142"/>
        <w:rPr>
          <w:rFonts w:cs="Arial"/>
          <w:sz w:val="22"/>
          <w:szCs w:val="22"/>
        </w:rPr>
      </w:pPr>
      <w:r w:rsidRPr="00C55C26">
        <w:rPr>
          <w:rFonts w:cs="Arial"/>
          <w:sz w:val="22"/>
          <w:szCs w:val="22"/>
        </w:rPr>
        <w:t>les documents normatifs (normes, documents techniques unifiés, etc.) ;</w:t>
      </w:r>
    </w:p>
    <w:p w14:paraId="02F359F6" w14:textId="73E79262" w:rsidR="00900319" w:rsidRPr="00C55C26" w:rsidRDefault="00D8358C" w:rsidP="00AB58DD">
      <w:pPr>
        <w:pStyle w:val="Paragraphedeliste"/>
        <w:numPr>
          <w:ilvl w:val="0"/>
          <w:numId w:val="9"/>
        </w:numPr>
        <w:spacing w:before="120" w:after="120" w:line="240" w:lineRule="atLeast"/>
        <w:ind w:left="426" w:hanging="142"/>
        <w:rPr>
          <w:rFonts w:cs="Arial"/>
          <w:sz w:val="22"/>
          <w:szCs w:val="22"/>
        </w:rPr>
      </w:pPr>
      <w:r w:rsidRPr="00C55C26">
        <w:rPr>
          <w:rFonts w:cs="Arial"/>
          <w:sz w:val="22"/>
          <w:szCs w:val="22"/>
        </w:rPr>
        <w:t xml:space="preserve">l'offre du Titulaire référencée </w:t>
      </w:r>
      <w:r w:rsidRPr="00C55C26">
        <w:rPr>
          <w:rFonts w:cs="Arial"/>
          <w:sz w:val="22"/>
          <w:szCs w:val="22"/>
          <w:highlight w:val="green"/>
        </w:rPr>
        <w:t>___________</w:t>
      </w:r>
      <w:r w:rsidR="00FB3896" w:rsidRPr="00C55C26">
        <w:rPr>
          <w:rFonts w:cs="Arial"/>
          <w:sz w:val="22"/>
          <w:szCs w:val="22"/>
          <w:highlight w:val="green"/>
        </w:rPr>
        <w:t>________________</w:t>
      </w:r>
      <w:r w:rsidR="00C55C26" w:rsidRPr="00C55C26">
        <w:rPr>
          <w:rFonts w:cs="Arial"/>
          <w:sz w:val="22"/>
          <w:szCs w:val="22"/>
        </w:rPr>
        <w:t xml:space="preserve"> </w:t>
      </w:r>
      <w:r w:rsidRPr="00C55C26">
        <w:rPr>
          <w:rFonts w:cs="Arial"/>
          <w:sz w:val="22"/>
          <w:szCs w:val="22"/>
        </w:rPr>
        <w:t xml:space="preserve">du </w:t>
      </w:r>
      <w:r w:rsidRPr="00C55C26">
        <w:rPr>
          <w:rFonts w:cs="Arial"/>
          <w:sz w:val="22"/>
          <w:szCs w:val="22"/>
          <w:highlight w:val="green"/>
        </w:rPr>
        <w:t>____________</w:t>
      </w:r>
      <w:r w:rsidR="00900319" w:rsidRPr="00C55C26">
        <w:rPr>
          <w:rFonts w:cs="Arial"/>
          <w:sz w:val="22"/>
          <w:szCs w:val="22"/>
        </w:rPr>
        <w:t>, à titre supplétif.</w:t>
      </w:r>
    </w:p>
    <w:p w14:paraId="02327316" w14:textId="77777777" w:rsidR="00C55C26" w:rsidRPr="00B40907" w:rsidRDefault="00C55C26" w:rsidP="00C55C26">
      <w:pPr>
        <w:pStyle w:val="Paragraphedeliste"/>
        <w:tabs>
          <w:tab w:val="left" w:pos="1134"/>
          <w:tab w:val="left" w:pos="6946"/>
        </w:tabs>
        <w:ind w:left="1260"/>
        <w:jc w:val="right"/>
        <w:rPr>
          <w:rFonts w:cs="Arial"/>
          <w:bCs/>
          <w:i/>
          <w:sz w:val="22"/>
          <w:szCs w:val="22"/>
        </w:rPr>
      </w:pPr>
      <w:r w:rsidRPr="00B40907">
        <w:rPr>
          <w:rFonts w:cs="Arial"/>
          <w:bCs/>
          <w:i/>
          <w:sz w:val="22"/>
          <w:szCs w:val="22"/>
          <w:highlight w:val="green"/>
        </w:rPr>
        <w:t>(A compléter par le soumissionnaire)</w:t>
      </w:r>
    </w:p>
    <w:p w14:paraId="2DB7E0A9" w14:textId="77777777" w:rsidR="00C55C26" w:rsidRPr="00D0797F" w:rsidRDefault="00C55C26" w:rsidP="00FE167C">
      <w:pPr>
        <w:spacing w:line="240" w:lineRule="atLeast"/>
        <w:jc w:val="both"/>
        <w:rPr>
          <w:rFonts w:ascii="Arial" w:hAnsi="Arial" w:cs="Arial"/>
          <w:sz w:val="22"/>
          <w:szCs w:val="22"/>
        </w:rPr>
      </w:pPr>
    </w:p>
    <w:p w14:paraId="3AA76660" w14:textId="77777777" w:rsidR="00FE167C" w:rsidRPr="00B93E92" w:rsidRDefault="00FE167C" w:rsidP="00654CF8">
      <w:pPr>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654CF8">
      <w:pPr>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654CF8">
      <w:pPr>
        <w:jc w:val="both"/>
        <w:rPr>
          <w:rFonts w:ascii="Arial" w:hAnsi="Arial" w:cs="Arial"/>
          <w:sz w:val="22"/>
          <w:szCs w:val="22"/>
        </w:rPr>
      </w:pPr>
    </w:p>
    <w:p w14:paraId="48A8A098" w14:textId="77777777" w:rsidR="003F084A" w:rsidRPr="00FE167C" w:rsidRDefault="003F084A" w:rsidP="00654CF8">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3076DE">
      <w:pPr>
        <w:pStyle w:val="StyleTitre1Arial11ptSoulignementpais"/>
      </w:pPr>
      <w:r w:rsidRPr="00286C0E">
        <w:t xml:space="preserve"> </w:t>
      </w:r>
      <w:bookmarkStart w:id="4" w:name="_Toc216776098"/>
      <w:r w:rsidR="00F266EB" w:rsidRPr="00286C0E">
        <w:t>CORRESPONDANTS</w:t>
      </w:r>
      <w:bookmarkEnd w:id="4"/>
    </w:p>
    <w:p w14:paraId="35B6F4A8" w14:textId="77777777" w:rsidR="00654CF8" w:rsidRPr="00654CF8" w:rsidRDefault="00654CF8" w:rsidP="00654CF8">
      <w:pPr>
        <w:jc w:val="both"/>
        <w:rPr>
          <w:rFonts w:ascii="Arial" w:hAnsi="Arial" w:cs="Arial"/>
          <w:sz w:val="22"/>
          <w:szCs w:val="22"/>
        </w:rPr>
      </w:pPr>
    </w:p>
    <w:p w14:paraId="52B1EED6" w14:textId="08E40EF6" w:rsidR="00F266EB" w:rsidRPr="003076DE" w:rsidRDefault="009E05FA" w:rsidP="003076DE">
      <w:pPr>
        <w:pStyle w:val="StyleTitre1Arial11ptSoulignementpais"/>
        <w:numPr>
          <w:ilvl w:val="1"/>
          <w:numId w:val="3"/>
        </w:numPr>
        <w:rPr>
          <w:u w:val="single"/>
        </w:rPr>
      </w:pPr>
      <w:r w:rsidRPr="003076DE">
        <w:rPr>
          <w:u w:val="single"/>
        </w:rPr>
        <w:t xml:space="preserve"> </w:t>
      </w:r>
      <w:bookmarkStart w:id="5" w:name="_Toc216776099"/>
      <w:r w:rsidRPr="003076DE">
        <w:rPr>
          <w:u w:val="single"/>
        </w:rPr>
        <w:t xml:space="preserve">- </w:t>
      </w:r>
      <w:r w:rsidR="00F266EB" w:rsidRPr="003076DE">
        <w:rPr>
          <w:u w:val="single"/>
        </w:rPr>
        <w:t>Correspondants du CEA</w:t>
      </w:r>
      <w:bookmarkEnd w:id="5"/>
    </w:p>
    <w:p w14:paraId="161DF422" w14:textId="77777777" w:rsidR="00654CF8" w:rsidRPr="00654CF8" w:rsidRDefault="00654CF8" w:rsidP="00654CF8">
      <w:pPr>
        <w:jc w:val="both"/>
        <w:rPr>
          <w:rFonts w:ascii="Arial" w:hAnsi="Arial" w:cs="Arial"/>
          <w:sz w:val="22"/>
          <w:szCs w:val="22"/>
        </w:rPr>
      </w:pPr>
    </w:p>
    <w:p w14:paraId="59D3C072" w14:textId="77777777" w:rsidR="00654CF8" w:rsidRPr="001A47D3" w:rsidRDefault="00654CF8" w:rsidP="00654CF8">
      <w:pPr>
        <w:tabs>
          <w:tab w:val="left" w:pos="1134"/>
          <w:tab w:val="left" w:pos="6946"/>
        </w:tabs>
        <w:jc w:val="both"/>
        <w:rPr>
          <w:rFonts w:ascii="Arial" w:hAnsi="Arial" w:cs="Arial"/>
          <w:bCs/>
          <w:iCs/>
          <w:sz w:val="22"/>
          <w:szCs w:val="22"/>
          <w:u w:val="single"/>
        </w:rPr>
      </w:pPr>
      <w:r w:rsidRPr="001A47D3">
        <w:rPr>
          <w:rFonts w:ascii="Arial" w:hAnsi="Arial" w:cs="Arial"/>
          <w:bCs/>
          <w:iCs/>
          <w:sz w:val="22"/>
          <w:szCs w:val="22"/>
          <w:u w:val="single"/>
        </w:rPr>
        <w:t>Correspondants techniques du CEA</w:t>
      </w:r>
      <w:r w:rsidRPr="001A47D3">
        <w:rPr>
          <w:rFonts w:ascii="Arial" w:hAnsi="Arial" w:cs="Arial"/>
          <w:bCs/>
          <w:iCs/>
          <w:sz w:val="22"/>
          <w:szCs w:val="22"/>
        </w:rPr>
        <w:t> </w:t>
      </w:r>
    </w:p>
    <w:p w14:paraId="6814B053" w14:textId="0C6C95E2" w:rsidR="00654CF8" w:rsidRPr="008244EA" w:rsidRDefault="00654CF8" w:rsidP="00654CF8">
      <w:pPr>
        <w:tabs>
          <w:tab w:val="left" w:pos="540"/>
          <w:tab w:val="left" w:pos="3544"/>
          <w:tab w:val="left" w:pos="6804"/>
        </w:tabs>
        <w:jc w:val="both"/>
        <w:rPr>
          <w:rFonts w:ascii="Arial" w:hAnsi="Arial" w:cs="Arial"/>
          <w:sz w:val="22"/>
          <w:szCs w:val="22"/>
        </w:rPr>
      </w:pPr>
    </w:p>
    <w:p w14:paraId="3EC9FE1B" w14:textId="702A8082" w:rsidR="008244EA" w:rsidRPr="008244EA" w:rsidRDefault="008244EA" w:rsidP="008244EA">
      <w:pPr>
        <w:tabs>
          <w:tab w:val="left" w:pos="540"/>
          <w:tab w:val="left" w:pos="3402"/>
          <w:tab w:val="left" w:pos="6096"/>
        </w:tabs>
        <w:jc w:val="both"/>
        <w:rPr>
          <w:rFonts w:ascii="Arial" w:hAnsi="Arial" w:cs="Arial"/>
          <w:sz w:val="22"/>
          <w:szCs w:val="22"/>
        </w:rPr>
      </w:pPr>
      <w:bookmarkStart w:id="6" w:name="_Hlk211523052"/>
      <w:r w:rsidRPr="008244EA">
        <w:rPr>
          <w:rFonts w:ascii="Arial" w:hAnsi="Arial" w:cs="Arial"/>
          <w:sz w:val="22"/>
          <w:szCs w:val="22"/>
        </w:rPr>
        <w:t>Maxime TEMPLIER - DRT/LETI/DPFT/SMCP/L2MD – Tél : + 33 (0)4.38.78.60.31</w:t>
      </w:r>
    </w:p>
    <w:p w14:paraId="66261D2F" w14:textId="2C6EDA43" w:rsidR="008244EA" w:rsidRPr="008244EA" w:rsidRDefault="008244EA" w:rsidP="008244EA">
      <w:pPr>
        <w:tabs>
          <w:tab w:val="left" w:pos="540"/>
          <w:tab w:val="left" w:pos="3420"/>
          <w:tab w:val="left" w:pos="6096"/>
        </w:tabs>
        <w:jc w:val="both"/>
        <w:rPr>
          <w:rFonts w:ascii="Arial" w:hAnsi="Arial" w:cs="Arial"/>
          <w:sz w:val="22"/>
          <w:szCs w:val="22"/>
        </w:rPr>
      </w:pPr>
      <w:r w:rsidRPr="008244EA">
        <w:rPr>
          <w:rFonts w:ascii="Arial" w:hAnsi="Arial" w:cs="Arial"/>
          <w:sz w:val="22"/>
          <w:szCs w:val="22"/>
        </w:rPr>
        <w:t xml:space="preserve">Email : </w:t>
      </w:r>
      <w:hyperlink r:id="rId10" w:history="1">
        <w:r w:rsidRPr="008244EA">
          <w:rPr>
            <w:rFonts w:ascii="Arial" w:hAnsi="Arial" w:cs="Arial"/>
            <w:sz w:val="22"/>
            <w:szCs w:val="22"/>
          </w:rPr>
          <w:t>maxime.templier@cea.fr</w:t>
        </w:r>
      </w:hyperlink>
    </w:p>
    <w:bookmarkEnd w:id="6"/>
    <w:p w14:paraId="5F3A89EF" w14:textId="77777777" w:rsidR="008244EA" w:rsidRPr="008244EA" w:rsidRDefault="008244EA" w:rsidP="008244EA">
      <w:pPr>
        <w:tabs>
          <w:tab w:val="left" w:pos="540"/>
          <w:tab w:val="left" w:pos="3420"/>
          <w:tab w:val="left" w:pos="6096"/>
        </w:tabs>
        <w:jc w:val="both"/>
        <w:rPr>
          <w:rFonts w:ascii="Arial" w:hAnsi="Arial" w:cs="Arial"/>
          <w:sz w:val="22"/>
          <w:szCs w:val="22"/>
        </w:rPr>
      </w:pPr>
    </w:p>
    <w:p w14:paraId="63CA8B4F" w14:textId="2A733F69" w:rsidR="008244EA" w:rsidRPr="008244EA" w:rsidRDefault="008244EA" w:rsidP="008244EA">
      <w:pPr>
        <w:tabs>
          <w:tab w:val="left" w:pos="540"/>
          <w:tab w:val="left" w:pos="3420"/>
          <w:tab w:val="left" w:pos="6096"/>
        </w:tabs>
        <w:jc w:val="both"/>
        <w:rPr>
          <w:rFonts w:ascii="Arial" w:hAnsi="Arial" w:cs="Arial"/>
          <w:sz w:val="22"/>
          <w:szCs w:val="22"/>
        </w:rPr>
      </w:pPr>
      <w:r w:rsidRPr="008244EA">
        <w:rPr>
          <w:rFonts w:ascii="Arial" w:hAnsi="Arial" w:cs="Arial"/>
          <w:sz w:val="22"/>
          <w:szCs w:val="22"/>
        </w:rPr>
        <w:t>GOGUET Adrien - DRT/LETI/DPFT/CQPF - Tél : + 33 (0)4.38.78.02.00</w:t>
      </w:r>
    </w:p>
    <w:p w14:paraId="6C4F4EB5" w14:textId="33B7FBBB" w:rsidR="008244EA" w:rsidRPr="008244EA" w:rsidRDefault="008244EA" w:rsidP="008244EA">
      <w:pPr>
        <w:tabs>
          <w:tab w:val="left" w:pos="540"/>
          <w:tab w:val="left" w:pos="3420"/>
          <w:tab w:val="left" w:pos="6096"/>
        </w:tabs>
        <w:jc w:val="both"/>
        <w:rPr>
          <w:rFonts w:ascii="Arial" w:hAnsi="Arial" w:cs="Arial"/>
          <w:sz w:val="22"/>
          <w:szCs w:val="22"/>
        </w:rPr>
      </w:pPr>
      <w:r w:rsidRPr="008244EA">
        <w:rPr>
          <w:rFonts w:ascii="Arial" w:hAnsi="Arial" w:cs="Arial"/>
          <w:sz w:val="22"/>
          <w:szCs w:val="22"/>
        </w:rPr>
        <w:t xml:space="preserve">Email : </w:t>
      </w:r>
      <w:hyperlink r:id="rId11" w:history="1">
        <w:r w:rsidRPr="008244EA">
          <w:rPr>
            <w:rFonts w:ascii="Arial" w:hAnsi="Arial" w:cs="Arial"/>
            <w:sz w:val="22"/>
            <w:szCs w:val="22"/>
          </w:rPr>
          <w:t>adrien.goguet@cea.fr</w:t>
        </w:r>
      </w:hyperlink>
    </w:p>
    <w:p w14:paraId="5E535AA9" w14:textId="77777777" w:rsidR="008244EA" w:rsidRPr="008244EA" w:rsidRDefault="008244EA" w:rsidP="00654CF8">
      <w:pPr>
        <w:tabs>
          <w:tab w:val="left" w:pos="540"/>
          <w:tab w:val="left" w:pos="3544"/>
          <w:tab w:val="left" w:pos="6804"/>
        </w:tabs>
        <w:jc w:val="both"/>
        <w:rPr>
          <w:rFonts w:ascii="Arial" w:hAnsi="Arial" w:cs="Arial"/>
          <w:sz w:val="22"/>
          <w:szCs w:val="22"/>
        </w:rPr>
      </w:pPr>
    </w:p>
    <w:p w14:paraId="7CBD5CD4" w14:textId="77777777" w:rsidR="00654CF8" w:rsidRPr="00DA5D36" w:rsidRDefault="00654CF8" w:rsidP="00654CF8">
      <w:pPr>
        <w:spacing w:line="240" w:lineRule="atLeast"/>
        <w:jc w:val="both"/>
        <w:rPr>
          <w:rFonts w:ascii="Arial" w:hAnsi="Arial" w:cs="Arial"/>
          <w:color w:val="000000"/>
          <w:sz w:val="22"/>
          <w:szCs w:val="22"/>
          <w:u w:val="single"/>
        </w:rPr>
      </w:pPr>
      <w:r w:rsidRPr="00DA5D36">
        <w:rPr>
          <w:rFonts w:ascii="Arial" w:hAnsi="Arial" w:cs="Arial"/>
          <w:color w:val="000000"/>
          <w:sz w:val="22"/>
          <w:szCs w:val="22"/>
          <w:u w:val="single"/>
        </w:rPr>
        <w:t>Correspondantes commerciales du CEA</w:t>
      </w:r>
    </w:p>
    <w:p w14:paraId="079F3AD0" w14:textId="77777777" w:rsidR="00654CF8" w:rsidRPr="00DA5D36" w:rsidRDefault="00654CF8" w:rsidP="00654CF8">
      <w:pPr>
        <w:pStyle w:val="titre0"/>
        <w:tabs>
          <w:tab w:val="left" w:pos="3686"/>
          <w:tab w:val="left" w:pos="6521"/>
        </w:tabs>
        <w:jc w:val="both"/>
        <w:rPr>
          <w:rFonts w:ascii="Arial" w:hAnsi="Arial" w:cs="Arial"/>
          <w:b w:val="0"/>
          <w:sz w:val="22"/>
          <w:szCs w:val="22"/>
          <w:u w:val="none"/>
        </w:rPr>
      </w:pPr>
    </w:p>
    <w:p w14:paraId="029FF28A" w14:textId="77777777" w:rsidR="00654CF8" w:rsidRPr="00DA5D36" w:rsidRDefault="00654CF8" w:rsidP="00654CF8">
      <w:pPr>
        <w:pStyle w:val="titre0"/>
        <w:tabs>
          <w:tab w:val="left" w:pos="3402"/>
          <w:tab w:val="left" w:pos="6521"/>
        </w:tabs>
        <w:jc w:val="both"/>
        <w:rPr>
          <w:rFonts w:ascii="Arial" w:hAnsi="Arial" w:cs="Arial"/>
          <w:b w:val="0"/>
          <w:sz w:val="22"/>
          <w:szCs w:val="22"/>
          <w:u w:val="none"/>
        </w:rPr>
      </w:pPr>
      <w:r w:rsidRPr="00DA5D36">
        <w:rPr>
          <w:rFonts w:ascii="Arial" w:hAnsi="Arial" w:cs="Arial"/>
          <w:b w:val="0"/>
          <w:sz w:val="22"/>
          <w:szCs w:val="22"/>
          <w:u w:val="none"/>
        </w:rPr>
        <w:t>Claire MOREAU-FLACHAT</w:t>
      </w:r>
      <w:r>
        <w:rPr>
          <w:rFonts w:ascii="Arial" w:hAnsi="Arial" w:cs="Arial"/>
          <w:b w:val="0"/>
          <w:sz w:val="22"/>
          <w:szCs w:val="22"/>
          <w:u w:val="none"/>
        </w:rPr>
        <w:t xml:space="preserve"> - </w:t>
      </w:r>
      <w:r w:rsidRPr="00DA5D36">
        <w:rPr>
          <w:rFonts w:ascii="Arial" w:hAnsi="Arial" w:cs="Arial"/>
          <w:b w:val="0"/>
          <w:sz w:val="22"/>
          <w:szCs w:val="22"/>
          <w:u w:val="none"/>
        </w:rPr>
        <w:t>Service des Marchés et Achats</w:t>
      </w:r>
      <w:r>
        <w:rPr>
          <w:rFonts w:ascii="Arial" w:hAnsi="Arial" w:cs="Arial"/>
          <w:b w:val="0"/>
          <w:sz w:val="22"/>
          <w:szCs w:val="22"/>
          <w:u w:val="none"/>
        </w:rPr>
        <w:t xml:space="preserve"> - </w:t>
      </w:r>
      <w:r w:rsidRPr="00DA5D36">
        <w:rPr>
          <w:rFonts w:ascii="Arial" w:hAnsi="Arial" w:cs="Arial"/>
          <w:b w:val="0"/>
          <w:sz w:val="22"/>
          <w:szCs w:val="22"/>
          <w:u w:val="none"/>
        </w:rPr>
        <w:t>Tél : +33</w:t>
      </w:r>
      <w:r>
        <w:rPr>
          <w:rFonts w:ascii="Arial" w:hAnsi="Arial" w:cs="Arial"/>
          <w:b w:val="0"/>
          <w:sz w:val="22"/>
          <w:szCs w:val="22"/>
          <w:u w:val="none"/>
        </w:rPr>
        <w:t xml:space="preserve"> </w:t>
      </w:r>
      <w:r w:rsidRPr="00DA5D36">
        <w:rPr>
          <w:rFonts w:ascii="Arial" w:hAnsi="Arial" w:cs="Arial"/>
          <w:b w:val="0"/>
          <w:sz w:val="22"/>
          <w:szCs w:val="22"/>
          <w:u w:val="none"/>
        </w:rPr>
        <w:t>(0)4.38.78.99.43</w:t>
      </w:r>
    </w:p>
    <w:p w14:paraId="4D285BB8" w14:textId="77777777" w:rsidR="00654CF8" w:rsidRPr="00DA5D36" w:rsidRDefault="00654CF8" w:rsidP="00654CF8">
      <w:pPr>
        <w:pStyle w:val="titre0"/>
        <w:tabs>
          <w:tab w:val="left" w:pos="3402"/>
          <w:tab w:val="left" w:pos="6521"/>
        </w:tabs>
        <w:jc w:val="both"/>
        <w:rPr>
          <w:rFonts w:ascii="Arial" w:hAnsi="Arial" w:cs="Arial"/>
          <w:b w:val="0"/>
          <w:sz w:val="22"/>
          <w:szCs w:val="22"/>
          <w:u w:val="none"/>
        </w:rPr>
      </w:pPr>
      <w:r w:rsidRPr="00DA5D36">
        <w:rPr>
          <w:rFonts w:ascii="Arial" w:hAnsi="Arial" w:cs="Arial"/>
          <w:b w:val="0"/>
          <w:sz w:val="22"/>
          <w:szCs w:val="22"/>
          <w:u w:val="none"/>
        </w:rPr>
        <w:t xml:space="preserve">Email : </w:t>
      </w:r>
      <w:hyperlink r:id="rId12" w:history="1">
        <w:r w:rsidRPr="00DA5D36">
          <w:rPr>
            <w:rFonts w:ascii="Arial" w:hAnsi="Arial" w:cs="Arial"/>
            <w:b w:val="0"/>
            <w:sz w:val="22"/>
            <w:szCs w:val="22"/>
            <w:u w:val="none"/>
          </w:rPr>
          <w:t>claire.moreau-flachat@cea.fr</w:t>
        </w:r>
      </w:hyperlink>
    </w:p>
    <w:p w14:paraId="2053758B" w14:textId="77777777" w:rsidR="00654CF8" w:rsidRPr="00DA5D36" w:rsidRDefault="00654CF8" w:rsidP="00654CF8">
      <w:pPr>
        <w:pStyle w:val="titre0"/>
        <w:tabs>
          <w:tab w:val="left" w:pos="3402"/>
          <w:tab w:val="left" w:pos="6521"/>
        </w:tabs>
        <w:jc w:val="both"/>
        <w:rPr>
          <w:rFonts w:ascii="Arial" w:hAnsi="Arial" w:cs="Arial"/>
          <w:b w:val="0"/>
          <w:sz w:val="22"/>
          <w:szCs w:val="22"/>
          <w:u w:val="none"/>
        </w:rPr>
      </w:pPr>
    </w:p>
    <w:p w14:paraId="3CD11BDB" w14:textId="77777777" w:rsidR="00654CF8" w:rsidRPr="00DA5D36" w:rsidRDefault="00654CF8" w:rsidP="00654CF8">
      <w:pPr>
        <w:pStyle w:val="titre0"/>
        <w:tabs>
          <w:tab w:val="left" w:pos="3402"/>
          <w:tab w:val="left" w:pos="6521"/>
        </w:tabs>
        <w:jc w:val="both"/>
        <w:rPr>
          <w:rFonts w:ascii="Arial" w:hAnsi="Arial" w:cs="Arial"/>
          <w:b w:val="0"/>
          <w:sz w:val="22"/>
          <w:szCs w:val="22"/>
          <w:u w:val="none"/>
        </w:rPr>
      </w:pPr>
      <w:r w:rsidRPr="00DA5D36">
        <w:rPr>
          <w:rFonts w:ascii="Arial" w:hAnsi="Arial" w:cs="Arial"/>
          <w:b w:val="0"/>
          <w:sz w:val="22"/>
          <w:szCs w:val="22"/>
          <w:u w:val="none"/>
        </w:rPr>
        <w:t>Anne MANGIN</w:t>
      </w:r>
      <w:r>
        <w:rPr>
          <w:rFonts w:ascii="Arial" w:hAnsi="Arial" w:cs="Arial"/>
          <w:b w:val="0"/>
          <w:sz w:val="22"/>
          <w:szCs w:val="22"/>
          <w:u w:val="none"/>
        </w:rPr>
        <w:t xml:space="preserve"> - </w:t>
      </w:r>
      <w:r w:rsidRPr="00DA5D36">
        <w:rPr>
          <w:rFonts w:ascii="Arial" w:hAnsi="Arial" w:cs="Arial"/>
          <w:b w:val="0"/>
          <w:sz w:val="22"/>
          <w:szCs w:val="22"/>
          <w:u w:val="none"/>
        </w:rPr>
        <w:t>Service des Marchés et Achats</w:t>
      </w:r>
      <w:r>
        <w:rPr>
          <w:rFonts w:ascii="Arial" w:hAnsi="Arial" w:cs="Arial"/>
          <w:b w:val="0"/>
          <w:sz w:val="22"/>
          <w:szCs w:val="22"/>
          <w:u w:val="none"/>
        </w:rPr>
        <w:t xml:space="preserve"> - </w:t>
      </w:r>
      <w:r w:rsidRPr="00DA5D36">
        <w:rPr>
          <w:rFonts w:ascii="Arial" w:hAnsi="Arial" w:cs="Arial"/>
          <w:b w:val="0"/>
          <w:sz w:val="22"/>
          <w:szCs w:val="22"/>
          <w:u w:val="none"/>
        </w:rPr>
        <w:t>T</w:t>
      </w:r>
      <w:r>
        <w:rPr>
          <w:rFonts w:ascii="Arial" w:hAnsi="Arial" w:cs="Arial"/>
          <w:b w:val="0"/>
          <w:sz w:val="22"/>
          <w:szCs w:val="22"/>
          <w:u w:val="none"/>
        </w:rPr>
        <w:t>é</w:t>
      </w:r>
      <w:r w:rsidRPr="00DA5D36">
        <w:rPr>
          <w:rFonts w:ascii="Arial" w:hAnsi="Arial" w:cs="Arial"/>
          <w:b w:val="0"/>
          <w:sz w:val="22"/>
          <w:szCs w:val="22"/>
          <w:u w:val="none"/>
        </w:rPr>
        <w:t>l : +33 (0)4.38.78.05.26</w:t>
      </w:r>
    </w:p>
    <w:p w14:paraId="3D26698A" w14:textId="77777777" w:rsidR="00654CF8" w:rsidRPr="00DA5D36" w:rsidRDefault="00654CF8" w:rsidP="00654CF8">
      <w:pPr>
        <w:pStyle w:val="titre0"/>
        <w:tabs>
          <w:tab w:val="left" w:pos="3402"/>
          <w:tab w:val="left" w:pos="6521"/>
        </w:tabs>
        <w:jc w:val="both"/>
        <w:rPr>
          <w:rFonts w:ascii="Arial" w:hAnsi="Arial" w:cs="Arial"/>
          <w:b w:val="0"/>
          <w:sz w:val="22"/>
          <w:szCs w:val="22"/>
          <w:u w:val="none"/>
        </w:rPr>
      </w:pPr>
      <w:r w:rsidRPr="00DA5D36">
        <w:rPr>
          <w:rFonts w:ascii="Arial" w:hAnsi="Arial" w:cs="Arial"/>
          <w:b w:val="0"/>
          <w:sz w:val="22"/>
          <w:szCs w:val="22"/>
          <w:u w:val="none"/>
        </w:rPr>
        <w:t xml:space="preserve">Email : </w:t>
      </w:r>
      <w:hyperlink r:id="rId13" w:history="1">
        <w:r w:rsidRPr="00DA5D36">
          <w:rPr>
            <w:rFonts w:ascii="Arial" w:hAnsi="Arial" w:cs="Arial"/>
            <w:b w:val="0"/>
            <w:sz w:val="22"/>
            <w:szCs w:val="22"/>
            <w:u w:val="none"/>
          </w:rPr>
          <w:t>anne.mangin@cea.fr</w:t>
        </w:r>
      </w:hyperlink>
    </w:p>
    <w:p w14:paraId="05ABA9D4" w14:textId="77777777" w:rsidR="00654CF8" w:rsidRPr="00DA5D36" w:rsidRDefault="00654CF8" w:rsidP="00654CF8">
      <w:pPr>
        <w:spacing w:line="240" w:lineRule="atLeast"/>
        <w:jc w:val="both"/>
        <w:rPr>
          <w:rFonts w:ascii="Arial" w:hAnsi="Arial" w:cs="Arial"/>
          <w:b/>
          <w:color w:val="000000"/>
          <w:sz w:val="22"/>
          <w:szCs w:val="22"/>
          <w:u w:val="single"/>
        </w:rPr>
      </w:pPr>
    </w:p>
    <w:p w14:paraId="259EE390" w14:textId="77777777" w:rsidR="00654CF8" w:rsidRPr="00DA5D36" w:rsidRDefault="00654CF8" w:rsidP="00654CF8">
      <w:pPr>
        <w:spacing w:line="240" w:lineRule="atLeast"/>
        <w:jc w:val="both"/>
        <w:rPr>
          <w:rFonts w:ascii="Arial" w:hAnsi="Arial" w:cs="Arial"/>
          <w:color w:val="000000"/>
          <w:sz w:val="22"/>
          <w:szCs w:val="22"/>
          <w:u w:val="single"/>
        </w:rPr>
      </w:pPr>
      <w:r w:rsidRPr="00DA5D36">
        <w:rPr>
          <w:rFonts w:ascii="Arial" w:hAnsi="Arial" w:cs="Arial"/>
          <w:color w:val="000000"/>
          <w:sz w:val="22"/>
          <w:szCs w:val="22"/>
          <w:u w:val="single"/>
        </w:rPr>
        <w:t>Comptabilité fournisseur du CEA</w:t>
      </w:r>
    </w:p>
    <w:p w14:paraId="5B8CD1F8" w14:textId="77777777" w:rsidR="00654CF8" w:rsidRPr="00DA5D36" w:rsidRDefault="00654CF8" w:rsidP="00654CF8">
      <w:pPr>
        <w:rPr>
          <w:rFonts w:ascii="Arial" w:hAnsi="Arial" w:cs="Arial"/>
          <w:sz w:val="22"/>
          <w:szCs w:val="22"/>
        </w:rPr>
      </w:pPr>
    </w:p>
    <w:p w14:paraId="445FFBF3" w14:textId="77777777" w:rsidR="00654CF8" w:rsidRPr="00DA5D36" w:rsidRDefault="00654CF8" w:rsidP="00654CF8">
      <w:pPr>
        <w:pStyle w:val="titre0"/>
        <w:tabs>
          <w:tab w:val="left" w:pos="7088"/>
        </w:tabs>
        <w:jc w:val="both"/>
        <w:rPr>
          <w:rFonts w:ascii="Arial" w:hAnsi="Arial" w:cs="Arial"/>
          <w:b w:val="0"/>
          <w:sz w:val="22"/>
          <w:szCs w:val="22"/>
          <w:u w:val="none"/>
        </w:rPr>
      </w:pPr>
      <w:r w:rsidRPr="00DA5D36">
        <w:rPr>
          <w:rFonts w:ascii="Arial" w:hAnsi="Arial" w:cs="Arial"/>
          <w:b w:val="0"/>
          <w:sz w:val="22"/>
          <w:szCs w:val="22"/>
          <w:u w:val="none"/>
        </w:rPr>
        <w:t>Comptabilité fournisseur</w:t>
      </w:r>
      <w:r>
        <w:rPr>
          <w:rFonts w:ascii="Arial" w:hAnsi="Arial" w:cs="Arial"/>
          <w:b w:val="0"/>
          <w:sz w:val="22"/>
          <w:szCs w:val="22"/>
          <w:u w:val="none"/>
        </w:rPr>
        <w:t xml:space="preserve"> - </w:t>
      </w:r>
      <w:r w:rsidRPr="00DA5D36">
        <w:rPr>
          <w:rFonts w:ascii="Arial" w:hAnsi="Arial" w:cs="Arial"/>
          <w:b w:val="0"/>
          <w:sz w:val="22"/>
          <w:szCs w:val="22"/>
          <w:u w:val="none"/>
        </w:rPr>
        <w:t>Tél : +33</w:t>
      </w:r>
      <w:r>
        <w:rPr>
          <w:rFonts w:ascii="Arial" w:hAnsi="Arial" w:cs="Arial"/>
          <w:b w:val="0"/>
          <w:sz w:val="22"/>
          <w:szCs w:val="22"/>
          <w:u w:val="none"/>
        </w:rPr>
        <w:t xml:space="preserve"> </w:t>
      </w:r>
      <w:r w:rsidRPr="00DA5D36">
        <w:rPr>
          <w:rFonts w:ascii="Arial" w:hAnsi="Arial" w:cs="Arial"/>
          <w:b w:val="0"/>
          <w:sz w:val="22"/>
          <w:szCs w:val="22"/>
          <w:u w:val="none"/>
        </w:rPr>
        <w:t>(0)1</w:t>
      </w:r>
      <w:r>
        <w:rPr>
          <w:rFonts w:ascii="Arial" w:hAnsi="Arial" w:cs="Arial"/>
          <w:b w:val="0"/>
          <w:sz w:val="22"/>
          <w:szCs w:val="22"/>
          <w:u w:val="none"/>
        </w:rPr>
        <w:t>.</w:t>
      </w:r>
      <w:r w:rsidRPr="00DA5D36">
        <w:rPr>
          <w:rFonts w:ascii="Arial" w:hAnsi="Arial" w:cs="Arial"/>
          <w:b w:val="0"/>
          <w:sz w:val="22"/>
          <w:szCs w:val="22"/>
          <w:u w:val="none"/>
        </w:rPr>
        <w:t>69</w:t>
      </w:r>
      <w:r>
        <w:rPr>
          <w:rFonts w:ascii="Arial" w:hAnsi="Arial" w:cs="Arial"/>
          <w:b w:val="0"/>
          <w:sz w:val="22"/>
          <w:szCs w:val="22"/>
          <w:u w:val="none"/>
        </w:rPr>
        <w:t>.</w:t>
      </w:r>
      <w:r w:rsidRPr="00DA5D36">
        <w:rPr>
          <w:rFonts w:ascii="Arial" w:hAnsi="Arial" w:cs="Arial"/>
          <w:b w:val="0"/>
          <w:sz w:val="22"/>
          <w:szCs w:val="22"/>
          <w:u w:val="none"/>
        </w:rPr>
        <w:t>08</w:t>
      </w:r>
      <w:r>
        <w:rPr>
          <w:rFonts w:ascii="Arial" w:hAnsi="Arial" w:cs="Arial"/>
          <w:b w:val="0"/>
          <w:sz w:val="22"/>
          <w:szCs w:val="22"/>
          <w:u w:val="none"/>
        </w:rPr>
        <w:t>.</w:t>
      </w:r>
      <w:r w:rsidRPr="00DA5D36">
        <w:rPr>
          <w:rFonts w:ascii="Arial" w:hAnsi="Arial" w:cs="Arial"/>
          <w:b w:val="0"/>
          <w:sz w:val="22"/>
          <w:szCs w:val="22"/>
          <w:u w:val="none"/>
        </w:rPr>
        <w:t>47</w:t>
      </w:r>
      <w:r>
        <w:rPr>
          <w:rFonts w:ascii="Arial" w:hAnsi="Arial" w:cs="Arial"/>
          <w:b w:val="0"/>
          <w:sz w:val="22"/>
          <w:szCs w:val="22"/>
          <w:u w:val="none"/>
        </w:rPr>
        <w:t>.</w:t>
      </w:r>
      <w:r w:rsidRPr="00DA5D36">
        <w:rPr>
          <w:rFonts w:ascii="Arial" w:hAnsi="Arial" w:cs="Arial"/>
          <w:b w:val="0"/>
          <w:sz w:val="22"/>
          <w:szCs w:val="22"/>
          <w:u w:val="none"/>
        </w:rPr>
        <w:t>50</w:t>
      </w:r>
    </w:p>
    <w:p w14:paraId="31515F7D" w14:textId="77777777" w:rsidR="00654CF8" w:rsidRPr="00DA5D36" w:rsidRDefault="00654CF8" w:rsidP="00654CF8">
      <w:pPr>
        <w:tabs>
          <w:tab w:val="left" w:pos="851"/>
        </w:tabs>
        <w:autoSpaceDE w:val="0"/>
        <w:autoSpaceDN w:val="0"/>
        <w:adjustRightInd w:val="0"/>
        <w:jc w:val="both"/>
        <w:rPr>
          <w:rFonts w:ascii="Arial" w:hAnsi="Arial" w:cs="Arial"/>
          <w:bCs/>
          <w:sz w:val="22"/>
          <w:szCs w:val="22"/>
        </w:rPr>
      </w:pPr>
      <w:r w:rsidRPr="00DA5D36">
        <w:rPr>
          <w:rFonts w:ascii="Arial" w:hAnsi="Arial" w:cs="Arial"/>
          <w:bCs/>
          <w:sz w:val="22"/>
          <w:szCs w:val="22"/>
        </w:rPr>
        <w:t>Email :</w:t>
      </w:r>
      <w:r w:rsidRPr="00DA5D36">
        <w:rPr>
          <w:rFonts w:ascii="Arial" w:hAnsi="Arial" w:cs="Arial"/>
          <w:color w:val="000000"/>
          <w:sz w:val="22"/>
          <w:szCs w:val="22"/>
        </w:rPr>
        <w:t xml:space="preserve"> </w:t>
      </w:r>
      <w:r w:rsidRPr="00DA5D36">
        <w:rPr>
          <w:rFonts w:ascii="Arial" w:hAnsi="Arial" w:cs="Arial"/>
          <w:color w:val="000000"/>
          <w:sz w:val="22"/>
          <w:szCs w:val="22"/>
        </w:rPr>
        <w:tab/>
      </w:r>
      <w:r w:rsidRPr="00DA5D36">
        <w:rPr>
          <w:rFonts w:ascii="Arial" w:hAnsi="Arial" w:cs="Arial"/>
          <w:bCs/>
          <w:sz w:val="22"/>
          <w:szCs w:val="22"/>
        </w:rPr>
        <w:t xml:space="preserve">S3C-Fournisseur_GRE@cea.fr </w:t>
      </w:r>
    </w:p>
    <w:p w14:paraId="19C8F975" w14:textId="77777777" w:rsidR="00654CF8" w:rsidRPr="00DA5D36" w:rsidRDefault="00654CF8" w:rsidP="00654CF8">
      <w:pPr>
        <w:tabs>
          <w:tab w:val="left" w:pos="851"/>
        </w:tabs>
        <w:autoSpaceDE w:val="0"/>
        <w:autoSpaceDN w:val="0"/>
        <w:adjustRightInd w:val="0"/>
        <w:jc w:val="both"/>
        <w:rPr>
          <w:rFonts w:ascii="Arial" w:hAnsi="Arial" w:cs="Arial"/>
          <w:bCs/>
          <w:sz w:val="22"/>
          <w:szCs w:val="22"/>
        </w:rPr>
      </w:pPr>
      <w:r w:rsidRPr="00DA5D36">
        <w:rPr>
          <w:rFonts w:ascii="Arial" w:hAnsi="Arial" w:cs="Arial"/>
          <w:color w:val="000000"/>
          <w:sz w:val="22"/>
          <w:szCs w:val="22"/>
        </w:rPr>
        <w:tab/>
      </w:r>
      <w:hyperlink r:id="rId14" w:history="1">
        <w:r w:rsidRPr="00DA5D36">
          <w:rPr>
            <w:rFonts w:ascii="Arial" w:hAnsi="Arial" w:cs="Arial"/>
            <w:sz w:val="22"/>
            <w:szCs w:val="22"/>
          </w:rPr>
          <w:t>RELANCES@cea.fr</w:t>
        </w:r>
      </w:hyperlink>
    </w:p>
    <w:p w14:paraId="1A1D98D2" w14:textId="77777777" w:rsidR="00654CF8" w:rsidRPr="00654CF8" w:rsidRDefault="00654CF8" w:rsidP="00654CF8">
      <w:pPr>
        <w:jc w:val="both"/>
        <w:rPr>
          <w:rFonts w:ascii="Arial" w:hAnsi="Arial" w:cs="Arial"/>
          <w:sz w:val="22"/>
          <w:szCs w:val="22"/>
        </w:rPr>
      </w:pPr>
    </w:p>
    <w:p w14:paraId="3C5B0C37" w14:textId="6E757525" w:rsidR="003F64E9" w:rsidRPr="003076DE" w:rsidRDefault="003F64E9" w:rsidP="005818B1">
      <w:pPr>
        <w:pStyle w:val="StyleTitre1Arial11ptSoulignementpais"/>
        <w:numPr>
          <w:ilvl w:val="1"/>
          <w:numId w:val="3"/>
        </w:numPr>
        <w:jc w:val="both"/>
        <w:rPr>
          <w:rFonts w:cs="Arial"/>
          <w:szCs w:val="22"/>
          <w:u w:val="single"/>
        </w:rPr>
      </w:pPr>
      <w:r w:rsidRPr="003076DE">
        <w:rPr>
          <w:u w:val="single"/>
        </w:rPr>
        <w:t xml:space="preserve"> </w:t>
      </w:r>
      <w:bookmarkStart w:id="7" w:name="_Toc216776100"/>
      <w:r w:rsidRPr="003076DE">
        <w:rPr>
          <w:u w:val="single"/>
        </w:rPr>
        <w:t>- Correspondants transitaire du CEA Grenoble</w:t>
      </w:r>
      <w:r w:rsidR="00654CF8" w:rsidRPr="003076DE">
        <w:rPr>
          <w:rFonts w:cs="Arial"/>
          <w:b w:val="0"/>
          <w:bCs w:val="0"/>
          <w:i/>
          <w:color w:val="FF6600"/>
          <w:szCs w:val="22"/>
          <w:highlight w:val="yellow"/>
          <w:u w:val="none"/>
        </w:rPr>
        <w:t>*</w:t>
      </w:r>
      <w:bookmarkEnd w:id="7"/>
    </w:p>
    <w:p w14:paraId="665E9136" w14:textId="77777777" w:rsidR="00654CF8" w:rsidRPr="00DA5D36" w:rsidRDefault="00654CF8" w:rsidP="00654CF8">
      <w:pPr>
        <w:spacing w:line="260" w:lineRule="atLeast"/>
        <w:jc w:val="both"/>
        <w:rPr>
          <w:rFonts w:ascii="Arial" w:hAnsi="Arial" w:cs="Arial"/>
          <w:i/>
          <w:color w:val="FF6600"/>
          <w:sz w:val="22"/>
          <w:szCs w:val="22"/>
          <w:highlight w:val="yellow"/>
        </w:rPr>
      </w:pPr>
      <w:r>
        <w:rPr>
          <w:rFonts w:ascii="Arial" w:hAnsi="Arial" w:cs="Arial"/>
          <w:i/>
          <w:color w:val="FF6600"/>
          <w:sz w:val="22"/>
          <w:szCs w:val="22"/>
          <w:highlight w:val="yellow"/>
        </w:rPr>
        <w:t>[</w:t>
      </w:r>
      <w:r w:rsidRPr="00DA5D36">
        <w:rPr>
          <w:rFonts w:ascii="Arial" w:hAnsi="Arial" w:cs="Arial"/>
          <w:i/>
          <w:color w:val="FF6600"/>
          <w:sz w:val="22"/>
          <w:szCs w:val="22"/>
          <w:highlight w:val="yellow"/>
        </w:rPr>
        <w:t xml:space="preserve">* </w:t>
      </w:r>
      <w:r w:rsidRPr="00DA5D36">
        <w:rPr>
          <w:rFonts w:ascii="Arial" w:hAnsi="Arial" w:cs="Arial"/>
          <w:b/>
          <w:i/>
          <w:color w:val="FF6600"/>
          <w:sz w:val="22"/>
          <w:szCs w:val="22"/>
          <w:highlight w:val="yellow"/>
        </w:rPr>
        <w:t>A finaliser dans le marché définitif </w:t>
      </w:r>
      <w:r w:rsidRPr="00DA5D36">
        <w:rPr>
          <w:rFonts w:ascii="Arial" w:hAnsi="Arial" w:cs="Arial"/>
          <w:i/>
          <w:color w:val="FF6600"/>
          <w:sz w:val="22"/>
          <w:szCs w:val="22"/>
          <w:highlight w:val="yellow"/>
        </w:rPr>
        <w:t>: à conserver pour les marchés impliquant des opérations de dédouanements (marché avec un fournisseur étranger hors Union européenne, ou marché avec un fournisseur français ou européen mais avec un équipement provenant d’une zone hors Union Européenne</w:t>
      </w:r>
      <w:r>
        <w:rPr>
          <w:rFonts w:ascii="Arial" w:hAnsi="Arial" w:cs="Arial"/>
          <w:i/>
          <w:color w:val="FF6600"/>
          <w:sz w:val="22"/>
          <w:szCs w:val="22"/>
          <w:highlight w:val="yellow"/>
        </w:rPr>
        <w:t>]</w:t>
      </w:r>
    </w:p>
    <w:p w14:paraId="54F5AA4B" w14:textId="77777777" w:rsidR="00654CF8" w:rsidRPr="00654CF8" w:rsidRDefault="00654CF8" w:rsidP="00654CF8">
      <w:pPr>
        <w:tabs>
          <w:tab w:val="left" w:pos="3686"/>
          <w:tab w:val="left" w:pos="3969"/>
        </w:tabs>
        <w:spacing w:line="260" w:lineRule="atLeast"/>
        <w:rPr>
          <w:rFonts w:ascii="Arial" w:hAnsi="Arial" w:cs="Arial"/>
          <w:sz w:val="22"/>
          <w:szCs w:val="22"/>
        </w:rPr>
      </w:pPr>
    </w:p>
    <w:p w14:paraId="22A14AFA" w14:textId="3DF1C6B9" w:rsidR="00F925D1" w:rsidRPr="00654CF8" w:rsidRDefault="00F925D1" w:rsidP="00654CF8">
      <w:pPr>
        <w:tabs>
          <w:tab w:val="left" w:pos="3686"/>
          <w:tab w:val="left" w:pos="3969"/>
        </w:tabs>
        <w:rPr>
          <w:rFonts w:ascii="Arial" w:hAnsi="Arial" w:cs="Arial"/>
          <w:sz w:val="22"/>
          <w:szCs w:val="22"/>
        </w:rPr>
      </w:pPr>
      <w:r w:rsidRPr="00654CF8">
        <w:rPr>
          <w:rFonts w:ascii="Arial" w:hAnsi="Arial" w:cs="Arial"/>
          <w:sz w:val="22"/>
          <w:szCs w:val="22"/>
        </w:rPr>
        <w:t>Pour les formalités de dédouanement, le Titulaire doit s’adresser à :</w:t>
      </w:r>
    </w:p>
    <w:p w14:paraId="42C18D6B" w14:textId="77777777" w:rsidR="00715B90" w:rsidRPr="00654CF8" w:rsidRDefault="00715B90" w:rsidP="00654CF8">
      <w:pPr>
        <w:rPr>
          <w:rFonts w:ascii="Arial" w:hAnsi="Arial" w:cs="Arial"/>
          <w:b/>
          <w:bCs/>
          <w:sz w:val="22"/>
          <w:szCs w:val="22"/>
        </w:rPr>
      </w:pPr>
      <w:r w:rsidRPr="00654CF8">
        <w:rPr>
          <w:rFonts w:ascii="Arial" w:hAnsi="Arial" w:cs="Arial"/>
          <w:b/>
          <w:bCs/>
          <w:sz w:val="22"/>
          <w:szCs w:val="22"/>
        </w:rPr>
        <w:t>ZIEGLER</w:t>
      </w:r>
    </w:p>
    <w:p w14:paraId="165B1784" w14:textId="77777777" w:rsidR="00715B90" w:rsidRPr="00654CF8" w:rsidRDefault="00715B90" w:rsidP="00654CF8">
      <w:pPr>
        <w:rPr>
          <w:rFonts w:ascii="Arial" w:hAnsi="Arial" w:cs="Arial"/>
          <w:sz w:val="22"/>
          <w:szCs w:val="22"/>
        </w:rPr>
      </w:pPr>
      <w:r w:rsidRPr="00654CF8">
        <w:rPr>
          <w:rFonts w:ascii="Arial" w:hAnsi="Arial" w:cs="Arial"/>
          <w:sz w:val="22"/>
          <w:szCs w:val="22"/>
        </w:rPr>
        <w:t xml:space="preserve">23 Rue de </w:t>
      </w:r>
      <w:proofErr w:type="spellStart"/>
      <w:r w:rsidRPr="00654CF8">
        <w:rPr>
          <w:rFonts w:ascii="Arial" w:hAnsi="Arial" w:cs="Arial"/>
          <w:sz w:val="22"/>
          <w:szCs w:val="22"/>
        </w:rPr>
        <w:t>Brotterode</w:t>
      </w:r>
      <w:proofErr w:type="spellEnd"/>
      <w:r w:rsidRPr="00654CF8">
        <w:rPr>
          <w:rFonts w:ascii="Arial" w:hAnsi="Arial" w:cs="Arial"/>
          <w:sz w:val="22"/>
          <w:szCs w:val="22"/>
        </w:rPr>
        <w:t xml:space="preserve"> </w:t>
      </w:r>
      <w:r w:rsidRPr="00654CF8">
        <w:rPr>
          <w:rFonts w:ascii="Arial" w:hAnsi="Arial" w:cs="Arial"/>
          <w:sz w:val="22"/>
          <w:szCs w:val="22"/>
        </w:rPr>
        <w:br/>
        <w:t xml:space="preserve">38950 - St Martin le </w:t>
      </w:r>
      <w:proofErr w:type="spellStart"/>
      <w:r w:rsidRPr="00654CF8">
        <w:rPr>
          <w:rFonts w:ascii="Arial" w:hAnsi="Arial" w:cs="Arial"/>
          <w:sz w:val="22"/>
          <w:szCs w:val="22"/>
        </w:rPr>
        <w:t>Vinoux</w:t>
      </w:r>
      <w:proofErr w:type="spellEnd"/>
      <w:r w:rsidRPr="00654CF8">
        <w:rPr>
          <w:rFonts w:ascii="Arial" w:hAnsi="Arial" w:cs="Arial"/>
          <w:sz w:val="22"/>
          <w:szCs w:val="22"/>
        </w:rPr>
        <w:br/>
        <w:t>France</w:t>
      </w:r>
    </w:p>
    <w:p w14:paraId="3FA1EE08" w14:textId="77777777" w:rsidR="00715B90" w:rsidRPr="00654CF8" w:rsidRDefault="00715B90" w:rsidP="008244EA">
      <w:pPr>
        <w:rPr>
          <w:rFonts w:ascii="Arial" w:hAnsi="Arial" w:cs="Arial"/>
          <w:sz w:val="22"/>
          <w:szCs w:val="22"/>
        </w:rPr>
      </w:pPr>
    </w:p>
    <w:p w14:paraId="5D49477C" w14:textId="07C2158A" w:rsidR="00620796" w:rsidRPr="00654CF8" w:rsidRDefault="00715B90" w:rsidP="00654CF8">
      <w:pPr>
        <w:rPr>
          <w:rFonts w:ascii="Arial" w:hAnsi="Arial" w:cs="Arial"/>
          <w:sz w:val="22"/>
          <w:szCs w:val="22"/>
        </w:rPr>
      </w:pPr>
      <w:r w:rsidRPr="00654CF8">
        <w:rPr>
          <w:rFonts w:ascii="Arial" w:hAnsi="Arial" w:cs="Arial"/>
          <w:sz w:val="22"/>
          <w:szCs w:val="22"/>
        </w:rPr>
        <w:t xml:space="preserve">Vos correspondants : </w:t>
      </w:r>
      <w:r w:rsidR="00620796" w:rsidRPr="00654CF8">
        <w:rPr>
          <w:rFonts w:ascii="Arial" w:hAnsi="Arial" w:cs="Arial"/>
          <w:sz w:val="22"/>
          <w:szCs w:val="22"/>
        </w:rPr>
        <w:t xml:space="preserve"> cea.grenoble@zieglergroup.com</w:t>
      </w:r>
    </w:p>
    <w:p w14:paraId="58C7B7DD" w14:textId="77777777" w:rsidR="00620796" w:rsidRPr="00654CF8" w:rsidRDefault="00620796" w:rsidP="00654CF8">
      <w:pPr>
        <w:rPr>
          <w:rFonts w:ascii="Arial" w:hAnsi="Arial" w:cs="Arial"/>
          <w:sz w:val="22"/>
          <w:szCs w:val="22"/>
        </w:rPr>
      </w:pPr>
    </w:p>
    <w:p w14:paraId="776D0B9E" w14:textId="4F8B333C" w:rsidR="00715B90" w:rsidRPr="00654CF8" w:rsidRDefault="00715B90" w:rsidP="00654CF8">
      <w:pPr>
        <w:rPr>
          <w:rFonts w:ascii="Arial" w:hAnsi="Arial" w:cs="Arial"/>
          <w:sz w:val="22"/>
          <w:szCs w:val="22"/>
        </w:rPr>
      </w:pPr>
      <w:r w:rsidRPr="00654CF8">
        <w:rPr>
          <w:rFonts w:ascii="Arial" w:hAnsi="Arial" w:cs="Arial"/>
          <w:sz w:val="22"/>
          <w:szCs w:val="22"/>
        </w:rPr>
        <w:t xml:space="preserve">Tel : +33 </w:t>
      </w:r>
      <w:r w:rsidR="00654CF8">
        <w:rPr>
          <w:rFonts w:ascii="Arial" w:hAnsi="Arial" w:cs="Arial"/>
          <w:sz w:val="22"/>
          <w:szCs w:val="22"/>
        </w:rPr>
        <w:t>(0)</w:t>
      </w:r>
      <w:r w:rsidRPr="00654CF8">
        <w:rPr>
          <w:rFonts w:ascii="Arial" w:hAnsi="Arial" w:cs="Arial"/>
          <w:sz w:val="22"/>
          <w:szCs w:val="22"/>
        </w:rPr>
        <w:t>4</w:t>
      </w:r>
      <w:r w:rsidR="00654CF8">
        <w:rPr>
          <w:rFonts w:ascii="Arial" w:hAnsi="Arial" w:cs="Arial"/>
          <w:sz w:val="22"/>
          <w:szCs w:val="22"/>
        </w:rPr>
        <w:t>.</w:t>
      </w:r>
      <w:r w:rsidRPr="00654CF8">
        <w:rPr>
          <w:rFonts w:ascii="Arial" w:hAnsi="Arial" w:cs="Arial"/>
          <w:sz w:val="22"/>
          <w:szCs w:val="22"/>
        </w:rPr>
        <w:t>76</w:t>
      </w:r>
      <w:r w:rsidR="00654CF8">
        <w:rPr>
          <w:rFonts w:ascii="Arial" w:hAnsi="Arial" w:cs="Arial"/>
          <w:sz w:val="22"/>
          <w:szCs w:val="22"/>
        </w:rPr>
        <w:t>.</w:t>
      </w:r>
      <w:r w:rsidRPr="00654CF8">
        <w:rPr>
          <w:rFonts w:ascii="Arial" w:hAnsi="Arial" w:cs="Arial"/>
          <w:sz w:val="22"/>
          <w:szCs w:val="22"/>
        </w:rPr>
        <w:t>56</w:t>
      </w:r>
      <w:r w:rsidR="00654CF8">
        <w:rPr>
          <w:rFonts w:ascii="Arial" w:hAnsi="Arial" w:cs="Arial"/>
          <w:sz w:val="22"/>
          <w:szCs w:val="22"/>
        </w:rPr>
        <w:t>.</w:t>
      </w:r>
      <w:r w:rsidRPr="00654CF8">
        <w:rPr>
          <w:rFonts w:ascii="Arial" w:hAnsi="Arial" w:cs="Arial"/>
          <w:sz w:val="22"/>
          <w:szCs w:val="22"/>
        </w:rPr>
        <w:t>57</w:t>
      </w:r>
      <w:r w:rsidR="00654CF8">
        <w:rPr>
          <w:rFonts w:ascii="Arial" w:hAnsi="Arial" w:cs="Arial"/>
          <w:sz w:val="22"/>
          <w:szCs w:val="22"/>
        </w:rPr>
        <w:t>.</w:t>
      </w:r>
      <w:r w:rsidRPr="00654CF8">
        <w:rPr>
          <w:rFonts w:ascii="Arial" w:hAnsi="Arial" w:cs="Arial"/>
          <w:sz w:val="22"/>
          <w:szCs w:val="22"/>
        </w:rPr>
        <w:t>12</w:t>
      </w:r>
    </w:p>
    <w:p w14:paraId="03EE88FC" w14:textId="42CFAFD3" w:rsidR="00715B90" w:rsidRDefault="00654CF8" w:rsidP="00654CF8">
      <w:pPr>
        <w:tabs>
          <w:tab w:val="left" w:pos="3456"/>
        </w:tabs>
        <w:rPr>
          <w:color w:val="002060"/>
        </w:rPr>
      </w:pPr>
      <w:r>
        <w:rPr>
          <w:color w:val="002060"/>
        </w:rPr>
        <w:tab/>
      </w:r>
    </w:p>
    <w:p w14:paraId="384F4ADA" w14:textId="4FD0AB07" w:rsidR="00361043" w:rsidRDefault="00361043" w:rsidP="00654CF8">
      <w:pPr>
        <w:tabs>
          <w:tab w:val="left" w:pos="3456"/>
        </w:tabs>
        <w:rPr>
          <w:color w:val="002060"/>
        </w:rPr>
      </w:pPr>
    </w:p>
    <w:p w14:paraId="133E084F" w14:textId="4DD16D3B" w:rsidR="00FD7DFA" w:rsidRDefault="00FD7DFA" w:rsidP="00654CF8">
      <w:pPr>
        <w:tabs>
          <w:tab w:val="left" w:pos="3456"/>
        </w:tabs>
        <w:rPr>
          <w:color w:val="002060"/>
        </w:rPr>
      </w:pPr>
    </w:p>
    <w:p w14:paraId="7658428D" w14:textId="32FE1E6C" w:rsidR="00FD7DFA" w:rsidRDefault="00FD7DFA" w:rsidP="00654CF8">
      <w:pPr>
        <w:tabs>
          <w:tab w:val="left" w:pos="3456"/>
        </w:tabs>
        <w:rPr>
          <w:color w:val="002060"/>
        </w:rPr>
      </w:pPr>
    </w:p>
    <w:p w14:paraId="59E1F12C" w14:textId="77777777" w:rsidR="00FD7DFA" w:rsidRDefault="00FD7DFA" w:rsidP="00654CF8">
      <w:pPr>
        <w:tabs>
          <w:tab w:val="left" w:pos="3456"/>
        </w:tabs>
        <w:rPr>
          <w:color w:val="002060"/>
        </w:rPr>
      </w:pPr>
    </w:p>
    <w:p w14:paraId="2C343BEB" w14:textId="566F8FC5" w:rsidR="00F266EB" w:rsidRPr="003076DE" w:rsidRDefault="009E05FA" w:rsidP="003076DE">
      <w:pPr>
        <w:pStyle w:val="StyleTitre1Arial11ptSoulignementpais"/>
        <w:numPr>
          <w:ilvl w:val="1"/>
          <w:numId w:val="3"/>
        </w:numPr>
        <w:rPr>
          <w:u w:val="single"/>
        </w:rPr>
      </w:pPr>
      <w:r w:rsidRPr="003076DE">
        <w:rPr>
          <w:u w:val="single"/>
        </w:rPr>
        <w:lastRenderedPageBreak/>
        <w:t xml:space="preserve"> </w:t>
      </w:r>
      <w:bookmarkStart w:id="8" w:name="_Toc216776101"/>
      <w:r w:rsidRPr="003076DE">
        <w:rPr>
          <w:u w:val="single"/>
        </w:rPr>
        <w:t xml:space="preserve">- </w:t>
      </w:r>
      <w:r w:rsidR="00F266EB" w:rsidRPr="003076DE">
        <w:rPr>
          <w:u w:val="single"/>
        </w:rPr>
        <w:t>Correspondant</w:t>
      </w:r>
      <w:r w:rsidRPr="003076DE">
        <w:rPr>
          <w:u w:val="single"/>
        </w:rPr>
        <w:t>s</w:t>
      </w:r>
      <w:r w:rsidR="00F266EB" w:rsidRPr="003076DE">
        <w:rPr>
          <w:u w:val="single"/>
        </w:rPr>
        <w:t xml:space="preserve"> du Titulaire</w:t>
      </w:r>
      <w:bookmarkEnd w:id="8"/>
    </w:p>
    <w:p w14:paraId="5330666C" w14:textId="399C520E" w:rsidR="00FB3896" w:rsidRPr="008244EA" w:rsidRDefault="00FB3896" w:rsidP="008244EA">
      <w:pPr>
        <w:rPr>
          <w:rFonts w:ascii="Arial" w:hAnsi="Arial" w:cs="Arial"/>
          <w:sz w:val="22"/>
          <w:szCs w:val="22"/>
        </w:rPr>
      </w:pPr>
    </w:p>
    <w:p w14:paraId="1A822E46" w14:textId="77777777" w:rsidR="008244EA" w:rsidRPr="00DA5D36" w:rsidRDefault="008244EA" w:rsidP="008244EA">
      <w:pPr>
        <w:tabs>
          <w:tab w:val="left" w:pos="1134"/>
          <w:tab w:val="left" w:pos="6946"/>
        </w:tabs>
        <w:jc w:val="both"/>
        <w:rPr>
          <w:rFonts w:ascii="Arial" w:hAnsi="Arial" w:cs="Arial"/>
          <w:bCs/>
          <w:iCs/>
          <w:sz w:val="22"/>
          <w:szCs w:val="22"/>
          <w:u w:val="single"/>
        </w:rPr>
      </w:pPr>
      <w:r w:rsidRPr="00DA5D36">
        <w:rPr>
          <w:rFonts w:ascii="Arial" w:hAnsi="Arial" w:cs="Arial"/>
          <w:bCs/>
          <w:iCs/>
          <w:sz w:val="22"/>
          <w:szCs w:val="22"/>
          <w:u w:val="single"/>
        </w:rPr>
        <w:t>Correspondant technique du Titulaire</w:t>
      </w:r>
      <w:r w:rsidRPr="00DA5D36">
        <w:rPr>
          <w:rFonts w:ascii="Arial" w:hAnsi="Arial" w:cs="Arial"/>
          <w:bCs/>
          <w:iCs/>
          <w:sz w:val="22"/>
          <w:szCs w:val="22"/>
        </w:rPr>
        <w:t> </w:t>
      </w:r>
    </w:p>
    <w:p w14:paraId="0F35EE07" w14:textId="77777777" w:rsidR="008244EA" w:rsidRPr="00DA5D36" w:rsidRDefault="008244EA" w:rsidP="008244EA">
      <w:pPr>
        <w:tabs>
          <w:tab w:val="left" w:pos="1134"/>
          <w:tab w:val="left" w:pos="6946"/>
        </w:tabs>
        <w:jc w:val="both"/>
        <w:rPr>
          <w:rFonts w:ascii="Arial" w:hAnsi="Arial" w:cs="Arial"/>
          <w:bCs/>
          <w:i/>
          <w:iCs/>
          <w:sz w:val="22"/>
          <w:szCs w:val="22"/>
        </w:rPr>
      </w:pPr>
    </w:p>
    <w:p w14:paraId="22F937AB" w14:textId="27A42EBB" w:rsidR="008244EA" w:rsidRPr="00DA5D36" w:rsidRDefault="008244EA" w:rsidP="008244EA">
      <w:pPr>
        <w:tabs>
          <w:tab w:val="left" w:pos="3420"/>
          <w:tab w:val="left" w:pos="5940"/>
        </w:tabs>
        <w:jc w:val="both"/>
        <w:rPr>
          <w:rFonts w:ascii="Arial" w:hAnsi="Arial" w:cs="Arial"/>
          <w:bCs/>
          <w:sz w:val="22"/>
          <w:szCs w:val="22"/>
        </w:rPr>
      </w:pPr>
      <w:r w:rsidRPr="00DA5D36">
        <w:rPr>
          <w:rFonts w:ascii="Arial" w:hAnsi="Arial" w:cs="Arial"/>
          <w:bCs/>
          <w:sz w:val="22"/>
          <w:szCs w:val="22"/>
          <w:highlight w:val="green"/>
        </w:rPr>
        <w:t>______</w:t>
      </w:r>
      <w:r>
        <w:rPr>
          <w:rFonts w:ascii="Arial" w:hAnsi="Arial" w:cs="Arial"/>
          <w:bCs/>
          <w:sz w:val="22"/>
          <w:szCs w:val="22"/>
          <w:highlight w:val="green"/>
        </w:rPr>
        <w:t>_________</w:t>
      </w:r>
      <w:r w:rsidRPr="00DA5D36">
        <w:rPr>
          <w:rFonts w:ascii="Arial" w:hAnsi="Arial" w:cs="Arial"/>
          <w:bCs/>
          <w:sz w:val="22"/>
          <w:szCs w:val="22"/>
          <w:highlight w:val="green"/>
        </w:rPr>
        <w:t>____</w:t>
      </w:r>
      <w:r w:rsidRPr="00DA5D36">
        <w:rPr>
          <w:rFonts w:ascii="Arial" w:hAnsi="Arial" w:cs="Arial"/>
          <w:bCs/>
          <w:sz w:val="22"/>
          <w:szCs w:val="22"/>
        </w:rPr>
        <w:tab/>
      </w:r>
      <w:r w:rsidRPr="00DA5D36">
        <w:rPr>
          <w:rFonts w:ascii="Arial" w:hAnsi="Arial" w:cs="Arial"/>
          <w:bCs/>
          <w:sz w:val="22"/>
          <w:szCs w:val="22"/>
          <w:highlight w:val="green"/>
        </w:rPr>
        <w:t>_________</w:t>
      </w:r>
      <w:r w:rsidRPr="00DA5D36">
        <w:rPr>
          <w:rFonts w:ascii="Arial" w:hAnsi="Arial" w:cs="Arial"/>
          <w:bCs/>
          <w:sz w:val="22"/>
          <w:szCs w:val="22"/>
        </w:rPr>
        <w:tab/>
        <w:t xml:space="preserve">Tél : </w:t>
      </w:r>
      <w:r w:rsidRPr="00DA5D36">
        <w:rPr>
          <w:rFonts w:ascii="Arial" w:hAnsi="Arial" w:cs="Arial"/>
          <w:bCs/>
          <w:sz w:val="22"/>
          <w:szCs w:val="22"/>
          <w:highlight w:val="green"/>
        </w:rPr>
        <w:t>___________</w:t>
      </w:r>
    </w:p>
    <w:p w14:paraId="4DD96CA4" w14:textId="77777777" w:rsidR="008244EA" w:rsidRDefault="008244EA" w:rsidP="008244EA">
      <w:pPr>
        <w:tabs>
          <w:tab w:val="left" w:pos="3420"/>
          <w:tab w:val="left" w:pos="5940"/>
        </w:tabs>
        <w:jc w:val="both"/>
        <w:rPr>
          <w:rFonts w:ascii="Arial" w:hAnsi="Arial" w:cs="Arial"/>
          <w:bCs/>
          <w:sz w:val="22"/>
          <w:szCs w:val="22"/>
        </w:rPr>
      </w:pPr>
      <w:r w:rsidRPr="00DA5D36">
        <w:rPr>
          <w:rFonts w:ascii="Arial" w:hAnsi="Arial" w:cs="Arial"/>
          <w:bCs/>
          <w:sz w:val="22"/>
          <w:szCs w:val="22"/>
        </w:rPr>
        <w:t xml:space="preserve">E-mail : </w:t>
      </w:r>
      <w:r w:rsidRPr="00DA5D36">
        <w:rPr>
          <w:rFonts w:ascii="Arial" w:hAnsi="Arial" w:cs="Arial"/>
          <w:bCs/>
          <w:sz w:val="22"/>
          <w:szCs w:val="22"/>
          <w:highlight w:val="green"/>
        </w:rPr>
        <w:t>___________</w:t>
      </w:r>
    </w:p>
    <w:p w14:paraId="326EE222" w14:textId="77777777" w:rsidR="008244EA" w:rsidRPr="00DA5D36" w:rsidRDefault="008244EA" w:rsidP="008244EA">
      <w:pPr>
        <w:tabs>
          <w:tab w:val="left" w:pos="1134"/>
          <w:tab w:val="left" w:pos="6946"/>
        </w:tabs>
        <w:jc w:val="both"/>
        <w:rPr>
          <w:rFonts w:ascii="Arial" w:hAnsi="Arial" w:cs="Arial"/>
          <w:bCs/>
          <w:iCs/>
          <w:sz w:val="22"/>
          <w:szCs w:val="22"/>
          <w:u w:val="single"/>
        </w:rPr>
      </w:pPr>
      <w:r w:rsidRPr="00DA5D36">
        <w:rPr>
          <w:rFonts w:ascii="Arial" w:hAnsi="Arial" w:cs="Arial"/>
          <w:bCs/>
          <w:iCs/>
          <w:sz w:val="22"/>
          <w:szCs w:val="22"/>
          <w:u w:val="single"/>
        </w:rPr>
        <w:t xml:space="preserve">Correspondant </w:t>
      </w:r>
      <w:r>
        <w:rPr>
          <w:rFonts w:ascii="Arial" w:hAnsi="Arial" w:cs="Arial"/>
          <w:bCs/>
          <w:iCs/>
          <w:sz w:val="22"/>
          <w:szCs w:val="22"/>
          <w:u w:val="single"/>
        </w:rPr>
        <w:t>commercial</w:t>
      </w:r>
      <w:r w:rsidRPr="00DA5D36">
        <w:rPr>
          <w:rFonts w:ascii="Arial" w:hAnsi="Arial" w:cs="Arial"/>
          <w:bCs/>
          <w:iCs/>
          <w:sz w:val="22"/>
          <w:szCs w:val="22"/>
          <w:u w:val="single"/>
        </w:rPr>
        <w:t xml:space="preserve"> du Titulaire</w:t>
      </w:r>
      <w:r w:rsidRPr="00DA5D36">
        <w:rPr>
          <w:rFonts w:ascii="Arial" w:hAnsi="Arial" w:cs="Arial"/>
          <w:bCs/>
          <w:iCs/>
          <w:sz w:val="22"/>
          <w:szCs w:val="22"/>
        </w:rPr>
        <w:t> </w:t>
      </w:r>
    </w:p>
    <w:p w14:paraId="62E60333" w14:textId="77777777" w:rsidR="008244EA" w:rsidRDefault="008244EA" w:rsidP="008244EA">
      <w:pPr>
        <w:tabs>
          <w:tab w:val="left" w:pos="3420"/>
          <w:tab w:val="left" w:pos="5940"/>
        </w:tabs>
        <w:jc w:val="both"/>
        <w:rPr>
          <w:rFonts w:ascii="Arial" w:hAnsi="Arial" w:cs="Arial"/>
          <w:bCs/>
          <w:sz w:val="22"/>
          <w:szCs w:val="22"/>
          <w:highlight w:val="green"/>
        </w:rPr>
      </w:pPr>
    </w:p>
    <w:p w14:paraId="2D1594FE" w14:textId="2CD17231" w:rsidR="008244EA" w:rsidRPr="00DA5D36" w:rsidRDefault="008244EA" w:rsidP="008244EA">
      <w:pPr>
        <w:tabs>
          <w:tab w:val="left" w:pos="3420"/>
          <w:tab w:val="left" w:pos="5940"/>
        </w:tabs>
        <w:jc w:val="both"/>
        <w:rPr>
          <w:rFonts w:ascii="Arial" w:hAnsi="Arial" w:cs="Arial"/>
          <w:bCs/>
          <w:sz w:val="22"/>
          <w:szCs w:val="22"/>
        </w:rPr>
      </w:pPr>
      <w:r w:rsidRPr="00DA5D36">
        <w:rPr>
          <w:rFonts w:ascii="Arial" w:hAnsi="Arial" w:cs="Arial"/>
          <w:bCs/>
          <w:sz w:val="22"/>
          <w:szCs w:val="22"/>
          <w:highlight w:val="green"/>
        </w:rPr>
        <w:t>______</w:t>
      </w:r>
      <w:r>
        <w:rPr>
          <w:rFonts w:ascii="Arial" w:hAnsi="Arial" w:cs="Arial"/>
          <w:bCs/>
          <w:sz w:val="22"/>
          <w:szCs w:val="22"/>
          <w:highlight w:val="green"/>
        </w:rPr>
        <w:t>__________</w:t>
      </w:r>
      <w:r w:rsidRPr="00DA5D36">
        <w:rPr>
          <w:rFonts w:ascii="Arial" w:hAnsi="Arial" w:cs="Arial"/>
          <w:bCs/>
          <w:sz w:val="22"/>
          <w:szCs w:val="22"/>
          <w:highlight w:val="green"/>
        </w:rPr>
        <w:t>____</w:t>
      </w:r>
      <w:r w:rsidRPr="00DA5D36">
        <w:rPr>
          <w:rFonts w:ascii="Arial" w:hAnsi="Arial" w:cs="Arial"/>
          <w:bCs/>
          <w:sz w:val="22"/>
          <w:szCs w:val="22"/>
        </w:rPr>
        <w:tab/>
      </w:r>
      <w:r w:rsidRPr="00DA5D36">
        <w:rPr>
          <w:rFonts w:ascii="Arial" w:hAnsi="Arial" w:cs="Arial"/>
          <w:bCs/>
          <w:sz w:val="22"/>
          <w:szCs w:val="22"/>
          <w:highlight w:val="green"/>
        </w:rPr>
        <w:t>_________</w:t>
      </w:r>
      <w:r w:rsidRPr="00DA5D36">
        <w:rPr>
          <w:rFonts w:ascii="Arial" w:hAnsi="Arial" w:cs="Arial"/>
          <w:bCs/>
          <w:sz w:val="22"/>
          <w:szCs w:val="22"/>
        </w:rPr>
        <w:tab/>
        <w:t xml:space="preserve">Tél : </w:t>
      </w:r>
      <w:r w:rsidRPr="00DA5D36">
        <w:rPr>
          <w:rFonts w:ascii="Arial" w:hAnsi="Arial" w:cs="Arial"/>
          <w:bCs/>
          <w:sz w:val="22"/>
          <w:szCs w:val="22"/>
          <w:highlight w:val="green"/>
        </w:rPr>
        <w:t>___________</w:t>
      </w:r>
    </w:p>
    <w:p w14:paraId="3001A978" w14:textId="77777777" w:rsidR="008244EA" w:rsidRPr="00DA5D36" w:rsidRDefault="008244EA" w:rsidP="008244EA">
      <w:pPr>
        <w:tabs>
          <w:tab w:val="left" w:pos="3420"/>
          <w:tab w:val="left" w:pos="5940"/>
        </w:tabs>
        <w:jc w:val="both"/>
        <w:rPr>
          <w:rFonts w:ascii="Arial" w:hAnsi="Arial" w:cs="Arial"/>
          <w:bCs/>
          <w:sz w:val="22"/>
          <w:szCs w:val="22"/>
        </w:rPr>
      </w:pPr>
      <w:r w:rsidRPr="00DA5D36">
        <w:rPr>
          <w:rFonts w:ascii="Arial" w:hAnsi="Arial" w:cs="Arial"/>
          <w:bCs/>
          <w:sz w:val="22"/>
          <w:szCs w:val="22"/>
        </w:rPr>
        <w:t xml:space="preserve">E-mail : </w:t>
      </w:r>
      <w:r w:rsidRPr="00DA5D36">
        <w:rPr>
          <w:rFonts w:ascii="Arial" w:hAnsi="Arial" w:cs="Arial"/>
          <w:bCs/>
          <w:sz w:val="22"/>
          <w:szCs w:val="22"/>
          <w:highlight w:val="green"/>
        </w:rPr>
        <w:t>___________</w:t>
      </w:r>
    </w:p>
    <w:p w14:paraId="4ACF283A" w14:textId="77777777" w:rsidR="008244EA" w:rsidRPr="00DA5D36" w:rsidRDefault="008244EA" w:rsidP="008244EA">
      <w:pPr>
        <w:tabs>
          <w:tab w:val="left" w:pos="3420"/>
          <w:tab w:val="left" w:pos="5940"/>
        </w:tabs>
        <w:jc w:val="both"/>
        <w:rPr>
          <w:rFonts w:ascii="Arial" w:hAnsi="Arial" w:cs="Arial"/>
          <w:bCs/>
          <w:sz w:val="22"/>
          <w:szCs w:val="22"/>
        </w:rPr>
      </w:pPr>
    </w:p>
    <w:p w14:paraId="0847056D" w14:textId="77777777" w:rsidR="008244EA" w:rsidRPr="00B40907" w:rsidRDefault="008244EA" w:rsidP="008244EA">
      <w:pPr>
        <w:tabs>
          <w:tab w:val="left" w:pos="6375"/>
        </w:tabs>
        <w:autoSpaceDE w:val="0"/>
        <w:autoSpaceDN w:val="0"/>
        <w:adjustRightInd w:val="0"/>
        <w:spacing w:line="240" w:lineRule="exact"/>
        <w:jc w:val="right"/>
        <w:rPr>
          <w:rFonts w:ascii="Arial" w:hAnsi="Arial" w:cs="Arial"/>
          <w:bCs/>
          <w:i/>
          <w:color w:val="000000"/>
          <w:sz w:val="22"/>
          <w:szCs w:val="22"/>
          <w:highlight w:val="green"/>
        </w:rPr>
      </w:pPr>
      <w:r w:rsidRPr="00B40907">
        <w:rPr>
          <w:rFonts w:ascii="Arial" w:hAnsi="Arial" w:cs="Arial"/>
          <w:bCs/>
          <w:i/>
          <w:color w:val="000000"/>
          <w:sz w:val="22"/>
          <w:szCs w:val="22"/>
          <w:highlight w:val="green"/>
        </w:rPr>
        <w:t>(A renseigner par le soumissionnaire)</w:t>
      </w:r>
    </w:p>
    <w:p w14:paraId="75382853" w14:textId="44A5E9E1" w:rsidR="00EE4A2B" w:rsidRDefault="00EE4A2B" w:rsidP="008244EA">
      <w:pPr>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3076DE">
      <w:pPr>
        <w:pStyle w:val="StyleTitre1Arial11ptSoulignementpais"/>
      </w:pPr>
      <w:bookmarkStart w:id="9" w:name="_Toc216776102"/>
      <w:r w:rsidRPr="00286C0E">
        <w:t>DELAI</w:t>
      </w:r>
      <w:r w:rsidR="0039406B">
        <w:t>S</w:t>
      </w:r>
      <w:bookmarkEnd w:id="9"/>
      <w:r w:rsidR="00E0331A" w:rsidRPr="00286C0E">
        <w:t xml:space="preserve"> </w:t>
      </w:r>
    </w:p>
    <w:p w14:paraId="52A7F552" w14:textId="77777777" w:rsidR="003076DE" w:rsidRDefault="003076DE" w:rsidP="00F76C60">
      <w:pPr>
        <w:tabs>
          <w:tab w:val="left" w:pos="1134"/>
          <w:tab w:val="left" w:pos="6946"/>
        </w:tabs>
        <w:jc w:val="both"/>
        <w:rPr>
          <w:rFonts w:ascii="Arial" w:hAnsi="Arial" w:cs="Arial"/>
          <w:sz w:val="22"/>
          <w:szCs w:val="22"/>
        </w:rPr>
      </w:pPr>
    </w:p>
    <w:p w14:paraId="200BCC24" w14:textId="78E3B51C"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w:t>
      </w:r>
      <w:r w:rsidRPr="008244EA">
        <w:rPr>
          <w:rFonts w:ascii="Arial" w:hAnsi="Arial" w:cs="Arial"/>
          <w:sz w:val="22"/>
          <w:szCs w:val="22"/>
          <w:vertAlign w:val="subscript"/>
        </w:rPr>
        <w:t>1</w:t>
      </w:r>
      <w:r>
        <w:rPr>
          <w:rFonts w:ascii="Arial" w:hAnsi="Arial" w:cs="Arial"/>
          <w:sz w:val="22"/>
          <w:szCs w:val="22"/>
        </w:rPr>
        <w:t xml:space="preserve">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4676AD2D" w:rsidR="006877AE" w:rsidRDefault="00757E31" w:rsidP="00945C4E">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 </w:t>
      </w:r>
      <w:r w:rsidRPr="00FE167C">
        <w:rPr>
          <w:rFonts w:ascii="Arial" w:hAnsi="Arial" w:cs="Arial"/>
          <w:sz w:val="22"/>
          <w:szCs w:val="22"/>
        </w:rPr>
        <w:t>:</w:t>
      </w:r>
    </w:p>
    <w:p w14:paraId="43E29F76" w14:textId="030C49D5" w:rsidR="00757E31" w:rsidRDefault="00757E31" w:rsidP="00836B04">
      <w:pPr>
        <w:tabs>
          <w:tab w:val="left" w:pos="1134"/>
          <w:tab w:val="left" w:pos="6946"/>
        </w:tabs>
        <w:jc w:val="both"/>
        <w:rPr>
          <w:rFonts w:ascii="Arial" w:hAnsi="Arial" w:cs="Arial"/>
          <w:sz w:val="22"/>
          <w:szCs w:val="22"/>
        </w:rPr>
      </w:pPr>
    </w:p>
    <w:p w14:paraId="58318C9F" w14:textId="6324161B" w:rsidR="00CF1DCE" w:rsidRPr="00EE54A1" w:rsidRDefault="00CF1DCE" w:rsidP="00AB58DD">
      <w:pPr>
        <w:pStyle w:val="Paragraphedeliste"/>
        <w:numPr>
          <w:ilvl w:val="0"/>
          <w:numId w:val="6"/>
        </w:numPr>
        <w:tabs>
          <w:tab w:val="left" w:pos="6946"/>
        </w:tabs>
        <w:ind w:left="284" w:hanging="284"/>
        <w:rPr>
          <w:rFonts w:cs="Arial"/>
          <w:sz w:val="22"/>
          <w:szCs w:val="22"/>
        </w:rPr>
      </w:pPr>
      <w:r w:rsidRPr="002F6380">
        <w:rPr>
          <w:rFonts w:cs="Arial"/>
          <w:sz w:val="22"/>
          <w:szCs w:val="22"/>
        </w:rPr>
        <w:t>Fourniture de l’annexe H au format CEA, et des plans avec zones de maintenance en version préliminaire, au format .</w:t>
      </w:r>
      <w:proofErr w:type="spellStart"/>
      <w:r w:rsidRPr="002F6380">
        <w:rPr>
          <w:rFonts w:cs="Arial"/>
          <w:sz w:val="22"/>
          <w:szCs w:val="22"/>
        </w:rPr>
        <w:t>dxf</w:t>
      </w:r>
      <w:proofErr w:type="spellEnd"/>
      <w:r w:rsidRPr="002F6380">
        <w:rPr>
          <w:rFonts w:cs="Arial"/>
          <w:sz w:val="22"/>
          <w:szCs w:val="22"/>
        </w:rPr>
        <w:t xml:space="preserve"> ou .</w:t>
      </w:r>
      <w:proofErr w:type="spellStart"/>
      <w:r w:rsidRPr="002F6380">
        <w:rPr>
          <w:rFonts w:cs="Arial"/>
          <w:sz w:val="22"/>
          <w:szCs w:val="22"/>
        </w:rPr>
        <w:t>dwg</w:t>
      </w:r>
      <w:proofErr w:type="spellEnd"/>
      <w:r w:rsidRPr="002F6380">
        <w:rPr>
          <w:rFonts w:cs="Arial"/>
          <w:sz w:val="22"/>
          <w:szCs w:val="22"/>
        </w:rPr>
        <w:t xml:space="preserve">, correspondant à la configuration </w:t>
      </w:r>
      <w:r w:rsidR="00EC51BB" w:rsidRPr="002F6380">
        <w:rPr>
          <w:rFonts w:cs="Arial"/>
          <w:sz w:val="22"/>
          <w:szCs w:val="22"/>
        </w:rPr>
        <w:t>prévue</w:t>
      </w:r>
      <w:r w:rsidRPr="002F6380">
        <w:rPr>
          <w:rFonts w:cs="Arial"/>
          <w:sz w:val="22"/>
          <w:szCs w:val="22"/>
        </w:rPr>
        <w:t xml:space="preserve"> de l’Equipement </w:t>
      </w:r>
      <w:r w:rsidRPr="002F6380" w:rsidDel="001B6030">
        <w:rPr>
          <w:rFonts w:cs="Arial"/>
          <w:sz w:val="22"/>
          <w:szCs w:val="22"/>
        </w:rPr>
        <w:t xml:space="preserve"> </w:t>
      </w:r>
      <w:r w:rsidRPr="002F6380">
        <w:rPr>
          <w:rFonts w:cs="Arial"/>
          <w:sz w:val="22"/>
          <w:szCs w:val="22"/>
        </w:rPr>
        <w:t>:</w:t>
      </w:r>
      <w:r>
        <w:rPr>
          <w:rFonts w:cs="Arial"/>
          <w:sz w:val="22"/>
          <w:szCs w:val="22"/>
        </w:rPr>
        <w:t xml:space="preserve"> </w:t>
      </w:r>
      <w:r w:rsidRPr="00EE54A1">
        <w:rPr>
          <w:rFonts w:cs="Arial"/>
          <w:b/>
          <w:bCs/>
          <w:sz w:val="22"/>
          <w:szCs w:val="22"/>
        </w:rPr>
        <w:t>T</w:t>
      </w:r>
      <w:r w:rsidRPr="00EE54A1">
        <w:rPr>
          <w:rFonts w:cs="Arial"/>
          <w:b/>
          <w:bCs/>
          <w:sz w:val="22"/>
          <w:szCs w:val="22"/>
          <w:vertAlign w:val="subscript"/>
        </w:rPr>
        <w:t>0</w:t>
      </w:r>
      <w:r w:rsidR="008244EA" w:rsidRPr="00EE54A1">
        <w:rPr>
          <w:rFonts w:cs="Arial"/>
          <w:b/>
          <w:bCs/>
          <w:sz w:val="22"/>
          <w:szCs w:val="22"/>
        </w:rPr>
        <w:t xml:space="preserve"> +</w:t>
      </w:r>
      <w:r w:rsidR="008244EA" w:rsidRPr="00EE54A1">
        <w:rPr>
          <w:rFonts w:cs="Arial"/>
          <w:sz w:val="22"/>
          <w:szCs w:val="22"/>
        </w:rPr>
        <w:t xml:space="preserve"> </w:t>
      </w:r>
      <w:r w:rsidR="008244EA" w:rsidRPr="00EE54A1">
        <w:rPr>
          <w:rFonts w:cs="Arial"/>
          <w:b/>
          <w:bCs/>
          <w:sz w:val="22"/>
          <w:szCs w:val="22"/>
        </w:rPr>
        <w:t>1 semaine.</w:t>
      </w:r>
    </w:p>
    <w:p w14:paraId="259F71BB" w14:textId="77777777" w:rsidR="00CF1DCE" w:rsidRDefault="00CF1DCE" w:rsidP="00836B04">
      <w:pPr>
        <w:tabs>
          <w:tab w:val="left" w:pos="1134"/>
          <w:tab w:val="left" w:pos="6946"/>
        </w:tabs>
        <w:jc w:val="both"/>
        <w:rPr>
          <w:rFonts w:ascii="Arial" w:hAnsi="Arial" w:cs="Arial"/>
          <w:sz w:val="22"/>
          <w:szCs w:val="22"/>
        </w:rPr>
      </w:pPr>
    </w:p>
    <w:p w14:paraId="0680F85F" w14:textId="77777777" w:rsidR="002F6380" w:rsidRPr="002F6380" w:rsidRDefault="00757E31" w:rsidP="00AB58DD">
      <w:pPr>
        <w:pStyle w:val="Paragraphedeliste"/>
        <w:numPr>
          <w:ilvl w:val="0"/>
          <w:numId w:val="6"/>
        </w:numPr>
        <w:tabs>
          <w:tab w:val="left" w:pos="6946"/>
        </w:tabs>
        <w:ind w:left="284" w:hanging="284"/>
        <w:rPr>
          <w:rFonts w:cs="Arial"/>
          <w:sz w:val="22"/>
          <w:szCs w:val="22"/>
        </w:rPr>
      </w:pPr>
      <w:r w:rsidRPr="002F6380">
        <w:rPr>
          <w:rFonts w:cs="Arial"/>
          <w:sz w:val="22"/>
          <w:szCs w:val="22"/>
        </w:rPr>
        <w:t xml:space="preserve">Fourniture de l’annexe H </w:t>
      </w:r>
      <w:r w:rsidR="001B6030" w:rsidRPr="002F6380">
        <w:rPr>
          <w:rFonts w:cs="Arial"/>
          <w:sz w:val="22"/>
          <w:szCs w:val="22"/>
        </w:rPr>
        <w:t>au format CEA, et des plans avec zones de maintenance en version final</w:t>
      </w:r>
      <w:r w:rsidR="00CF1DCE" w:rsidRPr="002F6380">
        <w:rPr>
          <w:rFonts w:cs="Arial"/>
          <w:sz w:val="22"/>
          <w:szCs w:val="22"/>
        </w:rPr>
        <w:t>isé</w:t>
      </w:r>
      <w:r w:rsidR="001B6030" w:rsidRPr="002F6380">
        <w:rPr>
          <w:rFonts w:cs="Arial"/>
          <w:sz w:val="22"/>
          <w:szCs w:val="22"/>
        </w:rPr>
        <w:t>e, au format .</w:t>
      </w:r>
      <w:proofErr w:type="spellStart"/>
      <w:r w:rsidR="001B6030" w:rsidRPr="002F6380">
        <w:rPr>
          <w:rFonts w:cs="Arial"/>
          <w:sz w:val="22"/>
          <w:szCs w:val="22"/>
        </w:rPr>
        <w:t>dxf</w:t>
      </w:r>
      <w:proofErr w:type="spellEnd"/>
      <w:r w:rsidR="001B6030" w:rsidRPr="002F6380">
        <w:rPr>
          <w:rFonts w:cs="Arial"/>
          <w:sz w:val="22"/>
          <w:szCs w:val="22"/>
        </w:rPr>
        <w:t xml:space="preserve"> ou .</w:t>
      </w:r>
      <w:proofErr w:type="spellStart"/>
      <w:r w:rsidR="001B6030" w:rsidRPr="002F6380">
        <w:rPr>
          <w:rFonts w:cs="Arial"/>
          <w:sz w:val="22"/>
          <w:szCs w:val="22"/>
        </w:rPr>
        <w:t>dwg</w:t>
      </w:r>
      <w:proofErr w:type="spellEnd"/>
      <w:r w:rsidR="001B6030" w:rsidRPr="002F6380">
        <w:rPr>
          <w:rFonts w:cs="Arial"/>
          <w:sz w:val="22"/>
          <w:szCs w:val="22"/>
        </w:rPr>
        <w:t>, correspondant à la configuration définitive de l’Equipement </w:t>
      </w:r>
      <w:r w:rsidR="001B6030" w:rsidRPr="002F6380" w:rsidDel="001B6030">
        <w:rPr>
          <w:rFonts w:cs="Arial"/>
          <w:sz w:val="22"/>
          <w:szCs w:val="22"/>
        </w:rPr>
        <w:t xml:space="preserve"> </w:t>
      </w:r>
      <w:r w:rsidRPr="002F6380">
        <w:rPr>
          <w:rFonts w:cs="Arial"/>
          <w:sz w:val="22"/>
          <w:szCs w:val="22"/>
        </w:rPr>
        <w:t>:</w:t>
      </w:r>
    </w:p>
    <w:p w14:paraId="510BC913" w14:textId="14EA95C9" w:rsidR="00757E31" w:rsidRPr="00757E31" w:rsidRDefault="002F6380" w:rsidP="002F6380">
      <w:pPr>
        <w:pStyle w:val="Paragraphedeliste"/>
        <w:tabs>
          <w:tab w:val="left" w:pos="6946"/>
        </w:tabs>
        <w:ind w:left="284"/>
        <w:rPr>
          <w:rFonts w:cs="Arial"/>
          <w:sz w:val="22"/>
          <w:szCs w:val="22"/>
        </w:rPr>
      </w:pPr>
      <w:r w:rsidRPr="002F6380">
        <w:rPr>
          <w:rFonts w:cs="Arial"/>
          <w:b/>
          <w:bCs/>
          <w:sz w:val="22"/>
          <w:szCs w:val="22"/>
        </w:rPr>
        <w:t>T</w:t>
      </w:r>
      <w:r w:rsidRPr="002F6380">
        <w:rPr>
          <w:rFonts w:cs="Arial"/>
          <w:b/>
          <w:bCs/>
          <w:sz w:val="22"/>
          <w:szCs w:val="22"/>
          <w:vertAlign w:val="subscript"/>
        </w:rPr>
        <w:t>0</w:t>
      </w:r>
      <w:r w:rsidRPr="002F6380">
        <w:rPr>
          <w:rFonts w:cs="Arial"/>
          <w:b/>
          <w:bCs/>
          <w:sz w:val="22"/>
          <w:szCs w:val="22"/>
        </w:rPr>
        <w:t xml:space="preserve"> +</w:t>
      </w:r>
      <w:r>
        <w:rPr>
          <w:rFonts w:cs="Arial"/>
          <w:sz w:val="22"/>
          <w:szCs w:val="22"/>
        </w:rPr>
        <w:t xml:space="preserve"> </w:t>
      </w:r>
      <w:r>
        <w:rPr>
          <w:rFonts w:cs="Arial"/>
          <w:b/>
          <w:bCs/>
          <w:sz w:val="22"/>
          <w:szCs w:val="22"/>
        </w:rPr>
        <w:t>2</w:t>
      </w:r>
      <w:r w:rsidRPr="008244EA">
        <w:rPr>
          <w:rFonts w:cs="Arial"/>
          <w:b/>
          <w:bCs/>
          <w:sz w:val="22"/>
          <w:szCs w:val="22"/>
        </w:rPr>
        <w:t xml:space="preserve"> </w:t>
      </w:r>
      <w:r>
        <w:rPr>
          <w:rFonts w:cs="Arial"/>
          <w:b/>
          <w:bCs/>
          <w:sz w:val="22"/>
          <w:szCs w:val="22"/>
        </w:rPr>
        <w:t>mois</w:t>
      </w:r>
      <w:r w:rsidRPr="008244EA">
        <w:rPr>
          <w:rFonts w:cs="Arial"/>
          <w:b/>
          <w:bCs/>
          <w:sz w:val="22"/>
          <w:szCs w:val="22"/>
        </w:rPr>
        <w:t>.</w:t>
      </w:r>
    </w:p>
    <w:p w14:paraId="12AAB7A2" w14:textId="77777777" w:rsidR="004127BD" w:rsidRDefault="004127BD" w:rsidP="00836B04">
      <w:pPr>
        <w:tabs>
          <w:tab w:val="left" w:pos="1134"/>
          <w:tab w:val="left" w:pos="6946"/>
        </w:tabs>
        <w:jc w:val="both"/>
        <w:rPr>
          <w:rFonts w:ascii="Arial" w:hAnsi="Arial" w:cs="Arial"/>
          <w:sz w:val="22"/>
          <w:szCs w:val="22"/>
        </w:rPr>
      </w:pPr>
    </w:p>
    <w:p w14:paraId="06DAB628" w14:textId="1A2AB651" w:rsidR="004127BD" w:rsidRDefault="002F6380" w:rsidP="00AB58DD">
      <w:pPr>
        <w:pStyle w:val="Paragraphedeliste"/>
        <w:numPr>
          <w:ilvl w:val="0"/>
          <w:numId w:val="6"/>
        </w:numPr>
        <w:tabs>
          <w:tab w:val="left" w:pos="6946"/>
        </w:tabs>
        <w:ind w:left="284" w:hanging="284"/>
        <w:rPr>
          <w:rFonts w:cs="Arial"/>
          <w:sz w:val="22"/>
          <w:szCs w:val="22"/>
        </w:rPr>
      </w:pPr>
      <w:r>
        <w:rPr>
          <w:rFonts w:cs="Arial"/>
          <w:sz w:val="22"/>
          <w:szCs w:val="22"/>
        </w:rPr>
        <w:t>M</w:t>
      </w:r>
      <w:r w:rsidR="004127BD" w:rsidRPr="00FE167C">
        <w:rPr>
          <w:rFonts w:cs="Arial"/>
          <w:sz w:val="22"/>
          <w:szCs w:val="22"/>
        </w:rPr>
        <w:t>i</w:t>
      </w:r>
      <w:r w:rsidR="004127BD">
        <w:rPr>
          <w:rFonts w:cs="Arial"/>
          <w:sz w:val="22"/>
          <w:szCs w:val="22"/>
        </w:rPr>
        <w:t>se à disposition</w:t>
      </w:r>
      <w:r w:rsidR="004127BD" w:rsidRPr="00FE167C">
        <w:rPr>
          <w:rFonts w:cs="Arial"/>
          <w:sz w:val="22"/>
          <w:szCs w:val="22"/>
        </w:rPr>
        <w:t xml:space="preserve"> </w:t>
      </w:r>
      <w:r w:rsidR="004127BD">
        <w:rPr>
          <w:rFonts w:cs="Arial"/>
          <w:sz w:val="22"/>
          <w:szCs w:val="22"/>
        </w:rPr>
        <w:t xml:space="preserve">de l’Equipement : </w:t>
      </w:r>
      <w:r w:rsidRPr="002F6380">
        <w:rPr>
          <w:rFonts w:cs="Arial"/>
          <w:b/>
          <w:bCs/>
          <w:sz w:val="22"/>
          <w:szCs w:val="22"/>
        </w:rPr>
        <w:t>T</w:t>
      </w:r>
      <w:r w:rsidRPr="002F6380">
        <w:rPr>
          <w:rFonts w:cs="Arial"/>
          <w:b/>
          <w:bCs/>
          <w:sz w:val="22"/>
          <w:szCs w:val="22"/>
          <w:vertAlign w:val="subscript"/>
        </w:rPr>
        <w:t>0</w:t>
      </w:r>
      <w:r w:rsidR="004127BD" w:rsidRPr="002F6380">
        <w:rPr>
          <w:rFonts w:cs="Arial"/>
          <w:b/>
          <w:bCs/>
          <w:sz w:val="22"/>
          <w:szCs w:val="22"/>
        </w:rPr>
        <w:t xml:space="preserve"> +</w:t>
      </w:r>
      <w:r w:rsidR="004127BD">
        <w:rPr>
          <w:rFonts w:cs="Arial"/>
          <w:sz w:val="22"/>
          <w:szCs w:val="22"/>
        </w:rPr>
        <w:t xml:space="preserve"> </w:t>
      </w:r>
      <w:r w:rsidRPr="00BA4EEB">
        <w:rPr>
          <w:rFonts w:cs="Arial"/>
          <w:b/>
          <w:bCs/>
          <w:sz w:val="22"/>
          <w:szCs w:val="22"/>
          <w:highlight w:val="green"/>
        </w:rPr>
        <w:t>________</w:t>
      </w:r>
      <w:r w:rsidR="004127BD" w:rsidRPr="002F6380">
        <w:rPr>
          <w:rFonts w:cs="Arial"/>
          <w:b/>
          <w:bCs/>
          <w:sz w:val="22"/>
          <w:szCs w:val="22"/>
        </w:rPr>
        <w:t xml:space="preserve"> mois</w:t>
      </w:r>
      <w:r w:rsidR="004127BD">
        <w:rPr>
          <w:rFonts w:cs="Arial"/>
          <w:sz w:val="22"/>
          <w:szCs w:val="22"/>
        </w:rPr>
        <w:t xml:space="preserve">, </w:t>
      </w:r>
      <w:r w:rsidR="004127BD" w:rsidRPr="002F6380">
        <w:rPr>
          <w:rFonts w:cs="Arial"/>
          <w:sz w:val="22"/>
          <w:szCs w:val="22"/>
        </w:rPr>
        <w:t>s</w:t>
      </w:r>
      <w:r>
        <w:rPr>
          <w:rFonts w:cs="Arial"/>
          <w:sz w:val="22"/>
          <w:szCs w:val="22"/>
        </w:rPr>
        <w:t xml:space="preserve">elon </w:t>
      </w:r>
      <w:r w:rsidR="004127BD" w:rsidRPr="002F6380">
        <w:rPr>
          <w:rFonts w:cs="Arial"/>
          <w:sz w:val="22"/>
          <w:szCs w:val="22"/>
        </w:rPr>
        <w:t>incoterm FCA</w:t>
      </w:r>
      <w:r>
        <w:rPr>
          <w:rFonts w:cs="Arial"/>
          <w:sz w:val="22"/>
          <w:szCs w:val="22"/>
        </w:rPr>
        <w:t>.</w:t>
      </w:r>
    </w:p>
    <w:p w14:paraId="73A110B2" w14:textId="77777777" w:rsidR="002F6380" w:rsidRDefault="002F6380" w:rsidP="002F6380">
      <w:pPr>
        <w:pStyle w:val="Paragraphedeliste"/>
        <w:tabs>
          <w:tab w:val="left" w:pos="6946"/>
        </w:tabs>
        <w:ind w:left="284"/>
        <w:rPr>
          <w:rFonts w:cs="Arial"/>
          <w:sz w:val="22"/>
          <w:szCs w:val="22"/>
        </w:rPr>
      </w:pPr>
    </w:p>
    <w:p w14:paraId="038D43E2" w14:textId="402A4516" w:rsidR="00A66108" w:rsidRDefault="002F6380" w:rsidP="00AB58DD">
      <w:pPr>
        <w:pStyle w:val="Paragraphedeliste"/>
        <w:numPr>
          <w:ilvl w:val="0"/>
          <w:numId w:val="6"/>
        </w:numPr>
        <w:tabs>
          <w:tab w:val="left" w:pos="6946"/>
        </w:tabs>
        <w:ind w:left="284" w:hanging="284"/>
        <w:rPr>
          <w:rFonts w:cs="Arial"/>
          <w:sz w:val="22"/>
          <w:szCs w:val="22"/>
        </w:rPr>
      </w:pPr>
      <w:r w:rsidRPr="002F6380">
        <w:rPr>
          <w:rFonts w:cs="Arial"/>
          <w:sz w:val="22"/>
          <w:szCs w:val="22"/>
        </w:rPr>
        <w:t>R</w:t>
      </w:r>
      <w:r w:rsidR="00836B04">
        <w:rPr>
          <w:rFonts w:cs="Arial"/>
          <w:sz w:val="22"/>
          <w:szCs w:val="22"/>
        </w:rPr>
        <w:t xml:space="preserve">éalisation des </w:t>
      </w:r>
      <w:r w:rsidR="00836B04" w:rsidRPr="00FE167C">
        <w:rPr>
          <w:rFonts w:cs="Arial"/>
          <w:sz w:val="22"/>
          <w:szCs w:val="22"/>
        </w:rPr>
        <w:t>travaux de montage, mise en service et essais sur le site</w:t>
      </w:r>
      <w:r w:rsidR="00836B04">
        <w:rPr>
          <w:rFonts w:cs="Arial"/>
          <w:sz w:val="22"/>
          <w:szCs w:val="22"/>
        </w:rPr>
        <w:t xml:space="preserve"> : </w:t>
      </w:r>
      <w:r w:rsidR="002A1856" w:rsidRPr="002F6380">
        <w:rPr>
          <w:rFonts w:cs="Arial"/>
          <w:b/>
          <w:bCs/>
          <w:sz w:val="22"/>
          <w:szCs w:val="22"/>
        </w:rPr>
        <w:t>T</w:t>
      </w:r>
      <w:r w:rsidR="002A1856" w:rsidRPr="002F6380">
        <w:rPr>
          <w:rFonts w:cs="Arial"/>
          <w:b/>
          <w:bCs/>
          <w:sz w:val="22"/>
          <w:szCs w:val="22"/>
          <w:vertAlign w:val="subscript"/>
        </w:rPr>
        <w:t>1</w:t>
      </w:r>
      <w:r w:rsidR="002A1856" w:rsidRPr="002F6380">
        <w:rPr>
          <w:rFonts w:cs="Arial"/>
          <w:b/>
          <w:bCs/>
          <w:sz w:val="22"/>
          <w:szCs w:val="22"/>
        </w:rPr>
        <w:t xml:space="preserve"> </w:t>
      </w:r>
      <w:r w:rsidR="00836B04" w:rsidRPr="002F6380">
        <w:rPr>
          <w:rFonts w:cs="Arial"/>
          <w:b/>
          <w:bCs/>
          <w:sz w:val="22"/>
          <w:szCs w:val="22"/>
        </w:rPr>
        <w:t xml:space="preserve">+ </w:t>
      </w:r>
      <w:r w:rsidRPr="002F6380">
        <w:rPr>
          <w:rFonts w:cs="Arial"/>
          <w:b/>
          <w:bCs/>
          <w:sz w:val="22"/>
          <w:szCs w:val="22"/>
          <w:highlight w:val="green"/>
        </w:rPr>
        <w:t>________</w:t>
      </w:r>
      <w:r w:rsidRPr="002F6380">
        <w:rPr>
          <w:rFonts w:cs="Arial"/>
          <w:b/>
          <w:bCs/>
          <w:sz w:val="22"/>
          <w:szCs w:val="22"/>
        </w:rPr>
        <w:t xml:space="preserve"> mois</w:t>
      </w:r>
      <w:r>
        <w:rPr>
          <w:rFonts w:cs="Arial"/>
          <w:sz w:val="22"/>
          <w:szCs w:val="22"/>
        </w:rPr>
        <w:t>.</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6ED28B89" w:rsidR="00836B04" w:rsidRPr="002F6380" w:rsidRDefault="0065151B" w:rsidP="00AB58DD">
      <w:pPr>
        <w:pStyle w:val="Paragraphedeliste"/>
        <w:numPr>
          <w:ilvl w:val="0"/>
          <w:numId w:val="6"/>
        </w:numPr>
        <w:tabs>
          <w:tab w:val="left" w:pos="6946"/>
        </w:tabs>
        <w:ind w:left="284" w:hanging="284"/>
        <w:rPr>
          <w:rFonts w:cs="Arial"/>
          <w:sz w:val="22"/>
          <w:szCs w:val="22"/>
        </w:rPr>
      </w:pPr>
      <w:r>
        <w:rPr>
          <w:rFonts w:cs="Arial"/>
          <w:sz w:val="22"/>
          <w:szCs w:val="22"/>
        </w:rPr>
        <w:t>Réception</w:t>
      </w:r>
      <w:r w:rsidR="00836B04" w:rsidRPr="00836B04">
        <w:rPr>
          <w:rFonts w:cs="Arial"/>
          <w:sz w:val="22"/>
          <w:szCs w:val="22"/>
        </w:rPr>
        <w:t xml:space="preserve"> </w:t>
      </w:r>
      <w:r w:rsidR="00836B04">
        <w:rPr>
          <w:rFonts w:cs="Arial"/>
          <w:sz w:val="22"/>
          <w:szCs w:val="22"/>
        </w:rPr>
        <w:t>de l’Equipement</w:t>
      </w:r>
      <w:r w:rsidR="00C71414">
        <w:rPr>
          <w:rFonts w:cs="Arial"/>
          <w:sz w:val="22"/>
          <w:szCs w:val="22"/>
        </w:rPr>
        <w:t xml:space="preserve"> suite à la réalisation satisfaisante des tests définis dans le cahier des charges</w:t>
      </w:r>
      <w:r w:rsidR="00836B04">
        <w:rPr>
          <w:rFonts w:cs="Arial"/>
          <w:sz w:val="22"/>
          <w:szCs w:val="22"/>
        </w:rPr>
        <w:t xml:space="preserve"> : </w:t>
      </w:r>
      <w:r w:rsidR="002F6380" w:rsidRPr="002F6380">
        <w:rPr>
          <w:rFonts w:cs="Arial"/>
          <w:b/>
          <w:bCs/>
          <w:sz w:val="22"/>
          <w:szCs w:val="22"/>
        </w:rPr>
        <w:t>T</w:t>
      </w:r>
      <w:r w:rsidR="002F6380" w:rsidRPr="002F6380">
        <w:rPr>
          <w:rFonts w:cs="Arial"/>
          <w:b/>
          <w:bCs/>
          <w:sz w:val="22"/>
          <w:szCs w:val="22"/>
          <w:vertAlign w:val="subscript"/>
        </w:rPr>
        <w:t>1</w:t>
      </w:r>
      <w:r w:rsidR="002F6380" w:rsidRPr="002F6380">
        <w:rPr>
          <w:rFonts w:cs="Arial"/>
          <w:b/>
          <w:bCs/>
          <w:sz w:val="22"/>
          <w:szCs w:val="22"/>
        </w:rPr>
        <w:t xml:space="preserve"> + </w:t>
      </w:r>
      <w:r w:rsidR="002F6380" w:rsidRPr="002F6380">
        <w:rPr>
          <w:rFonts w:cs="Arial"/>
          <w:b/>
          <w:bCs/>
          <w:sz w:val="22"/>
          <w:szCs w:val="22"/>
          <w:highlight w:val="green"/>
        </w:rPr>
        <w:t>________</w:t>
      </w:r>
      <w:r w:rsidR="002F6380" w:rsidRPr="002F6380">
        <w:rPr>
          <w:rFonts w:cs="Arial"/>
          <w:b/>
          <w:bCs/>
          <w:sz w:val="22"/>
          <w:szCs w:val="22"/>
        </w:rPr>
        <w:t xml:space="preserve"> mois</w:t>
      </w:r>
      <w:r w:rsidR="002F6380">
        <w:rPr>
          <w:rFonts w:cs="Arial"/>
          <w:sz w:val="22"/>
          <w:szCs w:val="22"/>
        </w:rPr>
        <w:t>.</w:t>
      </w:r>
    </w:p>
    <w:p w14:paraId="040071B6" w14:textId="4B9614EA" w:rsidR="00671045" w:rsidRDefault="00671045" w:rsidP="00F76C60">
      <w:pPr>
        <w:tabs>
          <w:tab w:val="left" w:pos="1134"/>
          <w:tab w:val="left" w:pos="6946"/>
        </w:tabs>
        <w:jc w:val="both"/>
        <w:rPr>
          <w:rFonts w:ascii="Arial" w:hAnsi="Arial" w:cs="Arial"/>
          <w:sz w:val="22"/>
          <w:szCs w:val="22"/>
        </w:rPr>
      </w:pPr>
    </w:p>
    <w:p w14:paraId="28F0F7C2" w14:textId="77777777" w:rsidR="00EE54A1" w:rsidRPr="00B40907" w:rsidRDefault="00EE54A1" w:rsidP="00EE54A1">
      <w:pPr>
        <w:tabs>
          <w:tab w:val="left" w:pos="6375"/>
        </w:tabs>
        <w:autoSpaceDE w:val="0"/>
        <w:autoSpaceDN w:val="0"/>
        <w:adjustRightInd w:val="0"/>
        <w:spacing w:line="240" w:lineRule="exact"/>
        <w:jc w:val="right"/>
        <w:rPr>
          <w:rFonts w:ascii="Arial" w:hAnsi="Arial" w:cs="Arial"/>
          <w:bCs/>
          <w:i/>
          <w:color w:val="000000"/>
          <w:sz w:val="22"/>
          <w:szCs w:val="22"/>
          <w:highlight w:val="green"/>
        </w:rPr>
      </w:pPr>
      <w:r w:rsidRPr="00B40907">
        <w:rPr>
          <w:rFonts w:ascii="Arial" w:hAnsi="Arial" w:cs="Arial"/>
          <w:bCs/>
          <w:i/>
          <w:color w:val="000000"/>
          <w:sz w:val="22"/>
          <w:szCs w:val="22"/>
          <w:highlight w:val="green"/>
        </w:rPr>
        <w:t>(A renseigner par le soumissionnaire)</w:t>
      </w:r>
    </w:p>
    <w:p w14:paraId="57AD2854" w14:textId="77777777" w:rsidR="00EE54A1" w:rsidRDefault="00EE54A1" w:rsidP="00F76C60">
      <w:pPr>
        <w:tabs>
          <w:tab w:val="left" w:pos="1134"/>
          <w:tab w:val="left" w:pos="6946"/>
        </w:tabs>
        <w:jc w:val="both"/>
        <w:rPr>
          <w:rFonts w:ascii="Arial" w:hAnsi="Arial" w:cs="Arial"/>
          <w:sz w:val="22"/>
          <w:szCs w:val="22"/>
        </w:rPr>
      </w:pPr>
    </w:p>
    <w:p w14:paraId="2016FBA8" w14:textId="77777777" w:rsidR="00E0331A" w:rsidRDefault="00E0331A" w:rsidP="00AE2E03">
      <w:pPr>
        <w:tabs>
          <w:tab w:val="left" w:pos="1134"/>
          <w:tab w:val="left" w:pos="6946"/>
        </w:tabs>
        <w:jc w:val="both"/>
        <w:rPr>
          <w:rFonts w:ascii="Arial" w:hAnsi="Arial" w:cs="Arial"/>
          <w:sz w:val="22"/>
          <w:szCs w:val="22"/>
        </w:rPr>
      </w:pPr>
    </w:p>
    <w:p w14:paraId="2CC119C6" w14:textId="77777777" w:rsidR="00E0331A" w:rsidRPr="00286C0E" w:rsidRDefault="00286C0E" w:rsidP="003076DE">
      <w:pPr>
        <w:pStyle w:val="StyleTitre1Arial11ptSoulignementpais"/>
      </w:pPr>
      <w:r>
        <w:t xml:space="preserve"> </w:t>
      </w:r>
      <w:bookmarkStart w:id="10" w:name="_Toc216776103"/>
      <w:r w:rsidR="00E0331A" w:rsidRPr="00286C0E">
        <w:t xml:space="preserve">EMBALLAGE </w:t>
      </w:r>
      <w:r w:rsidR="00FF47D6" w:rsidRPr="00286C0E">
        <w:t>– TRANSPORT -</w:t>
      </w:r>
      <w:r w:rsidR="00E0331A" w:rsidRPr="00286C0E">
        <w:t xml:space="preserve"> LIVRAISON</w:t>
      </w:r>
      <w:bookmarkEnd w:id="10"/>
    </w:p>
    <w:p w14:paraId="69876B75" w14:textId="77777777" w:rsidR="00AE2E03" w:rsidRDefault="00AE2E03" w:rsidP="00AE2E03">
      <w:pPr>
        <w:tabs>
          <w:tab w:val="left" w:pos="1134"/>
          <w:tab w:val="left" w:pos="6946"/>
        </w:tabs>
        <w:rPr>
          <w:rFonts w:ascii="Arial" w:hAnsi="Arial" w:cs="Arial"/>
          <w:sz w:val="22"/>
          <w:szCs w:val="22"/>
        </w:rPr>
      </w:pPr>
    </w:p>
    <w:p w14:paraId="776A7185" w14:textId="1EF9A04D" w:rsidR="007B20FF" w:rsidRPr="007B20FF" w:rsidRDefault="007B20FF" w:rsidP="00AE2E03">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62E250DB" w14:textId="77777777" w:rsidR="00AE2E03" w:rsidRPr="00AE5980" w:rsidRDefault="00AE2E03" w:rsidP="00AE2E03">
      <w:pPr>
        <w:spacing w:line="260" w:lineRule="atLeast"/>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Pr>
          <w:rFonts w:ascii="Arial" w:hAnsi="Arial" w:cs="Arial"/>
          <w:sz w:val="22"/>
          <w:szCs w:val="22"/>
        </w:rPr>
        <w:t>FCA</w:t>
      </w:r>
      <w:r w:rsidRPr="00E408AC">
        <w:rPr>
          <w:rFonts w:ascii="Arial" w:hAnsi="Arial" w:cs="Arial"/>
          <w:sz w:val="22"/>
          <w:szCs w:val="22"/>
        </w:rPr>
        <w:t xml:space="preserve"> </w:t>
      </w:r>
      <w:r>
        <w:rPr>
          <w:rFonts w:ascii="Arial" w:hAnsi="Arial" w:cs="Arial"/>
          <w:sz w:val="22"/>
          <w:szCs w:val="22"/>
        </w:rPr>
        <w:t xml:space="preserve">USINE </w:t>
      </w:r>
      <w:r w:rsidRPr="00DA5D36">
        <w:rPr>
          <w:rFonts w:ascii="Arial" w:hAnsi="Arial" w:cs="Arial"/>
          <w:sz w:val="22"/>
          <w:szCs w:val="22"/>
          <w:highlight w:val="green"/>
        </w:rPr>
        <w:t>(_______(ville) / __________________ (pay</w:t>
      </w:r>
      <w:r w:rsidRPr="00BA4EEB">
        <w:rPr>
          <w:rFonts w:ascii="Arial" w:hAnsi="Arial" w:cs="Arial"/>
          <w:sz w:val="22"/>
          <w:szCs w:val="22"/>
          <w:highlight w:val="green"/>
        </w:rPr>
        <w:t>s)),</w:t>
      </w:r>
      <w:r>
        <w:rPr>
          <w:rFonts w:ascii="Arial" w:hAnsi="Arial" w:cs="Arial"/>
          <w:sz w:val="22"/>
          <w:szCs w:val="22"/>
        </w:rPr>
        <w:t xml:space="preserve"> s</w:t>
      </w:r>
      <w:r w:rsidRPr="00AE5980">
        <w:rPr>
          <w:rFonts w:ascii="Arial" w:hAnsi="Arial" w:cs="Arial"/>
          <w:sz w:val="22"/>
          <w:szCs w:val="22"/>
        </w:rPr>
        <w:t>elon la convention de la CCI – Incoterms 20</w:t>
      </w:r>
      <w:r>
        <w:rPr>
          <w:rFonts w:ascii="Arial" w:hAnsi="Arial" w:cs="Arial"/>
          <w:sz w:val="22"/>
          <w:szCs w:val="22"/>
        </w:rPr>
        <w:t>20</w:t>
      </w:r>
      <w:r w:rsidRPr="00AE5980">
        <w:rPr>
          <w:rFonts w:ascii="Arial" w:hAnsi="Arial" w:cs="Arial"/>
          <w:sz w:val="22"/>
          <w:szCs w:val="22"/>
        </w:rPr>
        <w:t>.</w:t>
      </w:r>
    </w:p>
    <w:p w14:paraId="1F44BBA0" w14:textId="77777777" w:rsidR="00AE2E03" w:rsidRPr="00B40907" w:rsidRDefault="00AE2E03" w:rsidP="00AE2E03">
      <w:pPr>
        <w:tabs>
          <w:tab w:val="left" w:pos="6375"/>
        </w:tabs>
        <w:autoSpaceDE w:val="0"/>
        <w:autoSpaceDN w:val="0"/>
        <w:adjustRightInd w:val="0"/>
        <w:spacing w:line="240" w:lineRule="exact"/>
        <w:jc w:val="right"/>
        <w:rPr>
          <w:rFonts w:ascii="Arial" w:hAnsi="Arial" w:cs="Arial"/>
          <w:bCs/>
          <w:color w:val="000000"/>
          <w:sz w:val="22"/>
          <w:szCs w:val="22"/>
        </w:rPr>
      </w:pPr>
      <w:r w:rsidRPr="00B40907">
        <w:rPr>
          <w:rFonts w:ascii="Arial" w:hAnsi="Arial" w:cs="Arial"/>
          <w:bCs/>
          <w:i/>
          <w:color w:val="000000"/>
          <w:sz w:val="22"/>
          <w:szCs w:val="22"/>
          <w:highlight w:val="green"/>
        </w:rPr>
        <w:t>(A renseigner par le soumissionnaire)</w:t>
      </w:r>
    </w:p>
    <w:p w14:paraId="1D61793E" w14:textId="3F750E59" w:rsidR="00AE2E03" w:rsidRDefault="00AE2E03" w:rsidP="00AE2E03">
      <w:pPr>
        <w:jc w:val="both"/>
        <w:rPr>
          <w:rFonts w:ascii="Arial" w:hAnsi="Arial" w:cs="Arial"/>
          <w:sz w:val="22"/>
          <w:szCs w:val="22"/>
        </w:rPr>
      </w:pPr>
    </w:p>
    <w:p w14:paraId="2B17E017" w14:textId="1DFDD299" w:rsidR="00A061D8" w:rsidRPr="00AE5980" w:rsidRDefault="00A061D8" w:rsidP="00AE2E03">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E2E03">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AE2E03">
      <w:pPr>
        <w:jc w:val="both"/>
        <w:rPr>
          <w:rFonts w:ascii="Arial" w:hAnsi="Arial" w:cs="Arial"/>
          <w:sz w:val="22"/>
          <w:szCs w:val="22"/>
        </w:rPr>
      </w:pPr>
    </w:p>
    <w:p w14:paraId="59486583" w14:textId="77777777" w:rsidR="00BD5893" w:rsidRPr="00FF47D6" w:rsidRDefault="00E0331A" w:rsidP="00AE2E03">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0F9A3C03" w14:textId="77777777" w:rsidR="00AE2E03" w:rsidRDefault="00AE2E03" w:rsidP="00AE2E03">
      <w:pPr>
        <w:pStyle w:val="Default"/>
        <w:rPr>
          <w:color w:val="auto"/>
          <w:sz w:val="22"/>
          <w:szCs w:val="22"/>
        </w:rPr>
      </w:pPr>
    </w:p>
    <w:p w14:paraId="1C3A465A" w14:textId="46BE61A8" w:rsidR="00B955E7" w:rsidRPr="00B955E7" w:rsidRDefault="00B955E7" w:rsidP="00AE2E03">
      <w:pPr>
        <w:pStyle w:val="Default"/>
        <w:rPr>
          <w:color w:val="auto"/>
          <w:sz w:val="22"/>
          <w:szCs w:val="22"/>
        </w:rPr>
      </w:pPr>
      <w:r w:rsidRPr="00B955E7">
        <w:rPr>
          <w:color w:val="auto"/>
          <w:sz w:val="22"/>
          <w:szCs w:val="22"/>
        </w:rPr>
        <w:t xml:space="preserve">L’adresse du bâtiment réception est </w:t>
      </w:r>
      <w:r w:rsidR="00AE2E03" w:rsidRPr="006F02E2">
        <w:rPr>
          <w:color w:val="auto"/>
          <w:sz w:val="22"/>
          <w:szCs w:val="22"/>
        </w:rPr>
        <w:t>à mentionner sur le bordereau de livraison est</w:t>
      </w:r>
      <w:r w:rsidRPr="00B955E7">
        <w:rPr>
          <w:color w:val="auto"/>
          <w:sz w:val="22"/>
          <w:szCs w:val="22"/>
        </w:rPr>
        <w:t xml:space="preserve">: </w:t>
      </w:r>
    </w:p>
    <w:p w14:paraId="02A9B8ED" w14:textId="290DE262" w:rsidR="00B955E7" w:rsidRPr="00B955E7" w:rsidRDefault="00B955E7" w:rsidP="00AE2E03">
      <w:pPr>
        <w:pStyle w:val="Default"/>
        <w:jc w:val="center"/>
        <w:rPr>
          <w:sz w:val="22"/>
          <w:szCs w:val="22"/>
        </w:rPr>
      </w:pPr>
      <w:r w:rsidRPr="00B955E7">
        <w:rPr>
          <w:sz w:val="22"/>
          <w:szCs w:val="22"/>
        </w:rPr>
        <w:t>CEA GRENOBLE</w:t>
      </w:r>
    </w:p>
    <w:p w14:paraId="4428017D" w14:textId="14B2827A" w:rsidR="00B955E7" w:rsidRPr="00B955E7" w:rsidRDefault="00B955E7" w:rsidP="00AE2E03">
      <w:pPr>
        <w:pStyle w:val="Default"/>
        <w:jc w:val="center"/>
        <w:rPr>
          <w:sz w:val="22"/>
          <w:szCs w:val="22"/>
        </w:rPr>
      </w:pPr>
      <w:r w:rsidRPr="00B955E7">
        <w:rPr>
          <w:sz w:val="22"/>
          <w:szCs w:val="22"/>
        </w:rPr>
        <w:t>BATIMENT RECEPTION</w:t>
      </w:r>
    </w:p>
    <w:p w14:paraId="4DCDE464" w14:textId="1F4430A1" w:rsidR="00B955E7" w:rsidRPr="00B955E7" w:rsidRDefault="00B955E7" w:rsidP="00AE2E03">
      <w:pPr>
        <w:pStyle w:val="Default"/>
        <w:jc w:val="center"/>
        <w:rPr>
          <w:sz w:val="22"/>
          <w:szCs w:val="22"/>
        </w:rPr>
      </w:pPr>
      <w:r w:rsidRPr="00B955E7">
        <w:rPr>
          <w:sz w:val="22"/>
          <w:szCs w:val="22"/>
        </w:rPr>
        <w:t>17 Rue des Martyrs</w:t>
      </w:r>
    </w:p>
    <w:p w14:paraId="5CF8BEFC" w14:textId="6EBFA1D9" w:rsidR="006E21DB" w:rsidRPr="00B955E7" w:rsidRDefault="00B955E7" w:rsidP="00AE2E03">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779644EE" w14:textId="5C24A909" w:rsidR="00E0331A" w:rsidRDefault="00E0331A" w:rsidP="00AE2E03">
      <w:pPr>
        <w:tabs>
          <w:tab w:val="left" w:pos="1134"/>
          <w:tab w:val="left" w:pos="6946"/>
        </w:tabs>
        <w:jc w:val="both"/>
        <w:rPr>
          <w:rFonts w:ascii="Arial" w:hAnsi="Arial" w:cs="Arial"/>
          <w:sz w:val="22"/>
          <w:szCs w:val="22"/>
        </w:rPr>
      </w:pPr>
      <w:r w:rsidRPr="00FF47D6">
        <w:rPr>
          <w:rFonts w:ascii="Arial" w:hAnsi="Arial" w:cs="Arial"/>
          <w:sz w:val="22"/>
          <w:szCs w:val="22"/>
        </w:rPr>
        <w:lastRenderedPageBreak/>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575A41A" w14:textId="77777777" w:rsidR="00EE54A1" w:rsidRPr="00FF47D6" w:rsidRDefault="00EE54A1" w:rsidP="00AE2E03">
      <w:pPr>
        <w:tabs>
          <w:tab w:val="left" w:pos="1134"/>
          <w:tab w:val="left" w:pos="6946"/>
        </w:tabs>
        <w:jc w:val="both"/>
        <w:rPr>
          <w:rFonts w:ascii="Arial" w:hAnsi="Arial" w:cs="Arial"/>
          <w:sz w:val="22"/>
          <w:szCs w:val="22"/>
        </w:rPr>
      </w:pPr>
    </w:p>
    <w:p w14:paraId="327FAA59" w14:textId="77777777" w:rsidR="00215957" w:rsidRPr="00623ECC" w:rsidRDefault="00215957" w:rsidP="00AE2E03">
      <w:pPr>
        <w:pStyle w:val="Titre2"/>
        <w:keepNext w:val="0"/>
        <w:tabs>
          <w:tab w:val="clear" w:pos="1134"/>
          <w:tab w:val="clear" w:pos="6946"/>
          <w:tab w:val="left" w:pos="4980"/>
        </w:tabs>
        <w:rPr>
          <w:rFonts w:ascii="Arial" w:hAnsi="Arial" w:cs="Arial"/>
          <w:b w:val="0"/>
          <w:bCs/>
          <w:color w:val="000000" w:themeColor="text1"/>
          <w:sz w:val="22"/>
          <w:szCs w:val="22"/>
        </w:rPr>
      </w:pPr>
      <w:r w:rsidRPr="00623ECC">
        <w:rPr>
          <w:rFonts w:ascii="Arial" w:hAnsi="Arial" w:cs="Arial"/>
          <w:b w:val="0"/>
          <w:bCs/>
          <w:color w:val="000000" w:themeColor="text1"/>
          <w:sz w:val="22"/>
          <w:szCs w:val="22"/>
        </w:rPr>
        <w:t>Zone à Faibles Emissions</w:t>
      </w:r>
    </w:p>
    <w:p w14:paraId="66B6E522" w14:textId="54F74D8F" w:rsidR="00215957" w:rsidRDefault="00215957" w:rsidP="00AE2E03">
      <w:pPr>
        <w:pStyle w:val="Titre2"/>
        <w:keepNext w:val="0"/>
        <w:tabs>
          <w:tab w:val="clear" w:pos="1134"/>
          <w:tab w:val="clear" w:pos="6946"/>
          <w:tab w:val="left" w:pos="4980"/>
        </w:tabs>
        <w:rPr>
          <w:rFonts w:ascii="Arial" w:hAnsi="Arial" w:cs="Arial"/>
          <w:b w:val="0"/>
          <w:color w:val="000000" w:themeColor="text1"/>
          <w:sz w:val="22"/>
          <w:szCs w:val="22"/>
          <w:u w:val="none"/>
        </w:rPr>
      </w:pPr>
      <w:r w:rsidRPr="00623ECC">
        <w:rPr>
          <w:rFonts w:ascii="Arial" w:hAnsi="Arial" w:cs="Arial"/>
          <w:b w:val="0"/>
          <w:color w:val="000000" w:themeColor="text1"/>
          <w:sz w:val="22"/>
          <w:szCs w:val="22"/>
          <w:u w:val="none"/>
        </w:rPr>
        <w:t>Le CEA Grenoble étant situé dans une Zone à Faibles Emissions (ZFE) pour les véhicules utilitaires légers et poids lourds, le Titulaire, son personnel et ses sous-traitants éventuels doivent se conformer à la réglementation au vigueur.</w:t>
      </w:r>
    </w:p>
    <w:p w14:paraId="2E6741EA" w14:textId="4A58751D" w:rsidR="00361043" w:rsidRDefault="00361043" w:rsidP="00361043"/>
    <w:p w14:paraId="3E91C1D6" w14:textId="77777777" w:rsidR="00361043" w:rsidRPr="00361043" w:rsidRDefault="00361043" w:rsidP="00361043"/>
    <w:p w14:paraId="506E2B05" w14:textId="77777777" w:rsidR="00671045" w:rsidRPr="007417B3" w:rsidRDefault="007417B3" w:rsidP="003076DE">
      <w:pPr>
        <w:pStyle w:val="StyleTitre1Arial11ptSoulignementpais"/>
      </w:pPr>
      <w:r>
        <w:t xml:space="preserve"> </w:t>
      </w:r>
      <w:bookmarkStart w:id="11" w:name="_Toc216776104"/>
      <w:r w:rsidR="00671045" w:rsidRPr="007417B3">
        <w:t>DOCUMENTS A REMETTRE A LA LIVRAISON</w:t>
      </w:r>
      <w:bookmarkEnd w:id="11"/>
    </w:p>
    <w:p w14:paraId="45D20C4B" w14:textId="77777777" w:rsidR="00AE2E03" w:rsidRDefault="00AE2E03" w:rsidP="00AE2E03">
      <w:pPr>
        <w:tabs>
          <w:tab w:val="left" w:pos="1134"/>
          <w:tab w:val="left" w:pos="5245"/>
          <w:tab w:val="left" w:pos="6946"/>
        </w:tabs>
        <w:jc w:val="both"/>
        <w:rPr>
          <w:rFonts w:ascii="Arial" w:hAnsi="Arial" w:cs="Arial"/>
          <w:sz w:val="22"/>
          <w:szCs w:val="22"/>
        </w:rPr>
      </w:pPr>
    </w:p>
    <w:p w14:paraId="08D6EAFF" w14:textId="6701A98A" w:rsidR="00671045" w:rsidRPr="00FE167C" w:rsidRDefault="00671045" w:rsidP="00AE2E03">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E2E03">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rsidP="00AE2E03">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AE2E03">
      <w:pPr>
        <w:tabs>
          <w:tab w:val="left" w:pos="1134"/>
          <w:tab w:val="left" w:pos="6946"/>
        </w:tabs>
        <w:jc w:val="both"/>
        <w:rPr>
          <w:rFonts w:ascii="Arial" w:hAnsi="Arial" w:cs="Arial"/>
          <w:sz w:val="22"/>
          <w:szCs w:val="22"/>
        </w:rPr>
      </w:pPr>
    </w:p>
    <w:p w14:paraId="49B11EEA" w14:textId="77777777" w:rsidR="00622A06" w:rsidRDefault="00622A06" w:rsidP="00AE2E03">
      <w:pPr>
        <w:tabs>
          <w:tab w:val="left" w:pos="1134"/>
          <w:tab w:val="left" w:pos="6946"/>
        </w:tabs>
        <w:jc w:val="both"/>
        <w:rPr>
          <w:rFonts w:ascii="Arial" w:hAnsi="Arial" w:cs="Arial"/>
          <w:sz w:val="22"/>
          <w:szCs w:val="22"/>
        </w:rPr>
      </w:pPr>
    </w:p>
    <w:p w14:paraId="2AFBC4DC" w14:textId="77777777" w:rsidR="00F76C60" w:rsidRPr="007417B3" w:rsidRDefault="007417B3" w:rsidP="003076DE">
      <w:pPr>
        <w:pStyle w:val="StyleTitre1Arial11ptSoulignementpais"/>
      </w:pPr>
      <w:r>
        <w:t xml:space="preserve"> </w:t>
      </w:r>
      <w:bookmarkStart w:id="12" w:name="_Toc216776105"/>
      <w:r w:rsidR="00671045" w:rsidRPr="007417B3">
        <w:t>MONTAGE - ESSAIS - MISE EN SERVICE</w:t>
      </w:r>
      <w:bookmarkEnd w:id="12"/>
      <w:r w:rsidR="00671045" w:rsidRPr="007417B3">
        <w:t xml:space="preserve"> </w:t>
      </w:r>
    </w:p>
    <w:p w14:paraId="543FF98D" w14:textId="77777777" w:rsidR="00AE2E03" w:rsidRDefault="00AE2E03" w:rsidP="00AE2E03">
      <w:pPr>
        <w:tabs>
          <w:tab w:val="left" w:pos="1134"/>
          <w:tab w:val="left" w:pos="6946"/>
        </w:tabs>
        <w:jc w:val="both"/>
        <w:rPr>
          <w:rFonts w:ascii="Arial" w:hAnsi="Arial" w:cs="Arial"/>
          <w:sz w:val="22"/>
          <w:szCs w:val="22"/>
        </w:rPr>
      </w:pPr>
    </w:p>
    <w:p w14:paraId="21A08DC0" w14:textId="22132A06" w:rsidR="00F76C60" w:rsidRPr="00FE167C" w:rsidRDefault="00F76C60" w:rsidP="00AE2E03">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AE2E03">
      <w:pPr>
        <w:tabs>
          <w:tab w:val="left" w:pos="1134"/>
          <w:tab w:val="left" w:pos="6946"/>
        </w:tabs>
        <w:jc w:val="both"/>
        <w:rPr>
          <w:rFonts w:ascii="Arial" w:hAnsi="Arial" w:cs="Arial"/>
          <w:sz w:val="22"/>
          <w:szCs w:val="22"/>
        </w:rPr>
      </w:pPr>
    </w:p>
    <w:p w14:paraId="440A83D2" w14:textId="77777777" w:rsidR="00F76C60" w:rsidRPr="00FE167C" w:rsidRDefault="00F76C60" w:rsidP="00AE2E03">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AE2E03">
      <w:pPr>
        <w:tabs>
          <w:tab w:val="left" w:pos="1134"/>
          <w:tab w:val="left" w:pos="6946"/>
        </w:tabs>
        <w:jc w:val="both"/>
        <w:rPr>
          <w:rFonts w:ascii="Arial" w:hAnsi="Arial" w:cs="Arial"/>
          <w:sz w:val="22"/>
          <w:szCs w:val="22"/>
        </w:rPr>
      </w:pPr>
    </w:p>
    <w:p w14:paraId="77DFA4B9" w14:textId="77777777" w:rsidR="00A66108" w:rsidRDefault="00F76C60" w:rsidP="00AE2E03">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AE2E03">
      <w:pPr>
        <w:tabs>
          <w:tab w:val="left" w:pos="1134"/>
          <w:tab w:val="left" w:pos="6946"/>
        </w:tabs>
        <w:jc w:val="both"/>
        <w:rPr>
          <w:rFonts w:ascii="Arial" w:hAnsi="Arial" w:cs="Arial"/>
          <w:sz w:val="22"/>
          <w:szCs w:val="22"/>
        </w:rPr>
      </w:pPr>
    </w:p>
    <w:p w14:paraId="1701953F" w14:textId="77777777" w:rsidR="00671045" w:rsidRPr="00FE167C" w:rsidRDefault="00671045" w:rsidP="00AE2E03">
      <w:pPr>
        <w:tabs>
          <w:tab w:val="left" w:pos="1134"/>
          <w:tab w:val="left" w:pos="6946"/>
        </w:tabs>
        <w:jc w:val="both"/>
        <w:rPr>
          <w:rFonts w:ascii="Arial" w:hAnsi="Arial" w:cs="Arial"/>
          <w:sz w:val="22"/>
          <w:szCs w:val="22"/>
        </w:rPr>
      </w:pPr>
    </w:p>
    <w:p w14:paraId="32C75A91" w14:textId="77777777" w:rsidR="00671045" w:rsidRPr="007417B3" w:rsidRDefault="007417B3" w:rsidP="003076DE">
      <w:pPr>
        <w:pStyle w:val="StyleTitre1Arial11ptSoulignementpais"/>
      </w:pPr>
      <w:r>
        <w:t xml:space="preserve"> </w:t>
      </w:r>
      <w:bookmarkStart w:id="13" w:name="_Toc216776106"/>
      <w:r w:rsidR="00671045" w:rsidRPr="007417B3">
        <w:t>RECEPTION</w:t>
      </w:r>
      <w:bookmarkEnd w:id="13"/>
      <w:r w:rsidR="00671045" w:rsidRPr="007417B3">
        <w:t xml:space="preserve"> </w:t>
      </w:r>
    </w:p>
    <w:p w14:paraId="2B3A1628" w14:textId="77777777" w:rsidR="00AE2E03" w:rsidRDefault="00AE2E03" w:rsidP="00AE2E03">
      <w:pPr>
        <w:tabs>
          <w:tab w:val="left" w:pos="1134"/>
          <w:tab w:val="left" w:pos="6946"/>
        </w:tabs>
        <w:jc w:val="both"/>
        <w:rPr>
          <w:rFonts w:ascii="Arial" w:hAnsi="Arial" w:cs="Arial"/>
          <w:sz w:val="22"/>
          <w:szCs w:val="22"/>
        </w:rPr>
      </w:pPr>
    </w:p>
    <w:p w14:paraId="4BB9BAF3" w14:textId="35557A1A" w:rsidR="00622A06" w:rsidRPr="00A2335B" w:rsidRDefault="00671045" w:rsidP="00AE2E03">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rsidP="00AE2E03">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rsidP="00AE2E03">
      <w:pPr>
        <w:tabs>
          <w:tab w:val="left" w:pos="1134"/>
          <w:tab w:val="left" w:pos="6946"/>
        </w:tabs>
        <w:jc w:val="both"/>
        <w:rPr>
          <w:rFonts w:ascii="Arial" w:hAnsi="Arial" w:cs="Arial"/>
          <w:sz w:val="22"/>
          <w:szCs w:val="22"/>
        </w:rPr>
      </w:pPr>
    </w:p>
    <w:p w14:paraId="3EE5CA0A" w14:textId="05BE8BA4" w:rsidR="00671045" w:rsidRDefault="00671045" w:rsidP="00AE2E03">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79FFCFDE" w14:textId="2080F44F" w:rsidR="003076DE" w:rsidRDefault="003076DE" w:rsidP="00AE2E03">
      <w:pPr>
        <w:tabs>
          <w:tab w:val="left" w:pos="1134"/>
          <w:tab w:val="left" w:pos="6946"/>
        </w:tabs>
        <w:jc w:val="both"/>
        <w:rPr>
          <w:rFonts w:ascii="Arial" w:hAnsi="Arial" w:cs="Arial"/>
          <w:sz w:val="22"/>
          <w:szCs w:val="22"/>
        </w:rPr>
      </w:pPr>
    </w:p>
    <w:p w14:paraId="0E29415C" w14:textId="77777777" w:rsidR="003076DE" w:rsidRPr="00FE167C" w:rsidRDefault="003076DE" w:rsidP="00AE2E03">
      <w:pPr>
        <w:tabs>
          <w:tab w:val="left" w:pos="1134"/>
          <w:tab w:val="left" w:pos="6946"/>
        </w:tabs>
        <w:jc w:val="both"/>
        <w:rPr>
          <w:rFonts w:ascii="Arial" w:hAnsi="Arial" w:cs="Arial"/>
          <w:sz w:val="22"/>
          <w:szCs w:val="22"/>
        </w:rPr>
      </w:pPr>
    </w:p>
    <w:p w14:paraId="27C6EDED" w14:textId="680C6B86" w:rsidR="006F7AA0" w:rsidRPr="005870AB" w:rsidRDefault="007417B3" w:rsidP="00AE2E03">
      <w:pPr>
        <w:pStyle w:val="Titre1"/>
        <w:rPr>
          <w:rFonts w:ascii="Arial" w:hAnsi="Arial" w:cs="Arial"/>
        </w:rPr>
      </w:pPr>
      <w:r>
        <w:rPr>
          <w:rFonts w:ascii="Arial" w:hAnsi="Arial"/>
          <w:sz w:val="22"/>
          <w:u w:val="thick"/>
        </w:rPr>
        <w:t xml:space="preserve"> </w:t>
      </w:r>
      <w:bookmarkStart w:id="14" w:name="_Toc216776107"/>
      <w:r w:rsidR="006F7AA0" w:rsidRPr="007417B3">
        <w:rPr>
          <w:rFonts w:ascii="Arial" w:hAnsi="Arial"/>
          <w:sz w:val="22"/>
          <w:u w:val="thick"/>
        </w:rPr>
        <w:t>FORMATION</w:t>
      </w:r>
      <w:bookmarkEnd w:id="14"/>
    </w:p>
    <w:p w14:paraId="0C74CA1F" w14:textId="77777777" w:rsidR="00AE2E03" w:rsidRDefault="00AE2E03" w:rsidP="00AE2E03">
      <w:pPr>
        <w:tabs>
          <w:tab w:val="left" w:pos="1134"/>
          <w:tab w:val="left" w:pos="6946"/>
        </w:tabs>
        <w:spacing w:line="260" w:lineRule="atLeast"/>
        <w:jc w:val="both"/>
        <w:rPr>
          <w:rFonts w:ascii="Arial" w:hAnsi="Arial" w:cs="Arial"/>
          <w:sz w:val="22"/>
          <w:szCs w:val="22"/>
        </w:rPr>
      </w:pPr>
    </w:p>
    <w:p w14:paraId="1DCAAA1D" w14:textId="3F85D623" w:rsidR="00AE2E03" w:rsidRPr="005870AB" w:rsidRDefault="00AE2E03" w:rsidP="00AE2E03">
      <w:pPr>
        <w:tabs>
          <w:tab w:val="left" w:pos="1134"/>
          <w:tab w:val="left" w:pos="6946"/>
        </w:tabs>
        <w:spacing w:line="260" w:lineRule="atLeast"/>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Pr>
          <w:rFonts w:ascii="Arial" w:hAnsi="Arial" w:cs="Arial"/>
          <w:sz w:val="22"/>
          <w:szCs w:val="22"/>
        </w:rPr>
        <w:t xml:space="preserve"> </w:t>
      </w:r>
      <w:r w:rsidRPr="005870AB">
        <w:rPr>
          <w:rFonts w:ascii="Arial" w:hAnsi="Arial" w:cs="Arial"/>
          <w:sz w:val="22"/>
          <w:szCs w:val="22"/>
        </w:rPr>
        <w:t>:</w:t>
      </w:r>
    </w:p>
    <w:p w14:paraId="02ECE29F" w14:textId="77777777" w:rsidR="00AE2E03" w:rsidRDefault="00AE2E03" w:rsidP="00AB58DD">
      <w:pPr>
        <w:numPr>
          <w:ilvl w:val="0"/>
          <w:numId w:val="1"/>
        </w:numPr>
        <w:tabs>
          <w:tab w:val="left" w:pos="1134"/>
          <w:tab w:val="left" w:pos="6946"/>
        </w:tabs>
        <w:spacing w:line="260" w:lineRule="atLeast"/>
        <w:jc w:val="both"/>
        <w:rPr>
          <w:rFonts w:ascii="Arial" w:hAnsi="Arial" w:cs="Arial"/>
          <w:sz w:val="22"/>
          <w:szCs w:val="22"/>
        </w:rPr>
      </w:pPr>
      <w:r w:rsidRPr="005870AB">
        <w:rPr>
          <w:rFonts w:ascii="Arial" w:hAnsi="Arial" w:cs="Arial"/>
          <w:sz w:val="22"/>
          <w:szCs w:val="22"/>
        </w:rPr>
        <w:t xml:space="preserve">l’utilisation </w:t>
      </w:r>
      <w:r>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Pr="004F52DF">
        <w:rPr>
          <w:rFonts w:ascii="Arial" w:hAnsi="Arial" w:cs="Arial"/>
          <w:sz w:val="22"/>
          <w:szCs w:val="22"/>
          <w:highlight w:val="green"/>
        </w:rPr>
        <w:t>__</w:t>
      </w:r>
      <w:r>
        <w:rPr>
          <w:rFonts w:ascii="Arial" w:hAnsi="Arial" w:cs="Arial"/>
          <w:sz w:val="22"/>
          <w:szCs w:val="22"/>
          <w:highlight w:val="green"/>
        </w:rPr>
        <w:t>_</w:t>
      </w:r>
      <w:r w:rsidRPr="004F52DF">
        <w:rPr>
          <w:rFonts w:ascii="Arial" w:hAnsi="Arial" w:cs="Arial"/>
          <w:sz w:val="22"/>
          <w:szCs w:val="22"/>
          <w:highlight w:val="green"/>
        </w:rPr>
        <w:t>_</w:t>
      </w:r>
      <w:r>
        <w:rPr>
          <w:rFonts w:ascii="Arial" w:hAnsi="Arial" w:cs="Arial"/>
          <w:sz w:val="22"/>
          <w:szCs w:val="22"/>
          <w:highlight w:val="green"/>
        </w:rPr>
        <w:t>_</w:t>
      </w:r>
      <w:r w:rsidRPr="004F52DF">
        <w:rPr>
          <w:rFonts w:ascii="Arial" w:hAnsi="Arial" w:cs="Arial"/>
          <w:sz w:val="22"/>
          <w:szCs w:val="22"/>
          <w:highlight w:val="green"/>
        </w:rPr>
        <w:t>_</w:t>
      </w:r>
      <w:r>
        <w:rPr>
          <w:rFonts w:ascii="Arial" w:hAnsi="Arial" w:cs="Arial"/>
          <w:sz w:val="22"/>
          <w:szCs w:val="22"/>
        </w:rPr>
        <w:t xml:space="preserve"> personnes pendant </w:t>
      </w:r>
      <w:r w:rsidRPr="004F52DF">
        <w:rPr>
          <w:rFonts w:ascii="Arial" w:hAnsi="Arial" w:cs="Arial"/>
          <w:sz w:val="22"/>
          <w:szCs w:val="22"/>
          <w:highlight w:val="green"/>
        </w:rPr>
        <w:t>__</w:t>
      </w:r>
      <w:r>
        <w:rPr>
          <w:rFonts w:ascii="Arial" w:hAnsi="Arial" w:cs="Arial"/>
          <w:sz w:val="22"/>
          <w:szCs w:val="22"/>
          <w:highlight w:val="green"/>
        </w:rPr>
        <w:t>__</w:t>
      </w:r>
      <w:r w:rsidRPr="004F52DF">
        <w:rPr>
          <w:rFonts w:ascii="Arial" w:hAnsi="Arial" w:cs="Arial"/>
          <w:sz w:val="22"/>
          <w:szCs w:val="22"/>
          <w:highlight w:val="green"/>
        </w:rPr>
        <w:t>__</w:t>
      </w:r>
      <w:r>
        <w:rPr>
          <w:rFonts w:ascii="Arial" w:hAnsi="Arial" w:cs="Arial"/>
          <w:sz w:val="22"/>
          <w:szCs w:val="22"/>
        </w:rPr>
        <w:t xml:space="preserve"> jours,</w:t>
      </w:r>
    </w:p>
    <w:p w14:paraId="54BE9732" w14:textId="3AFEFE8D" w:rsidR="00AE2E03" w:rsidRDefault="00AE2E03" w:rsidP="00AB58DD">
      <w:pPr>
        <w:numPr>
          <w:ilvl w:val="0"/>
          <w:numId w:val="1"/>
        </w:numPr>
        <w:tabs>
          <w:tab w:val="left" w:pos="1134"/>
          <w:tab w:val="left" w:pos="6946"/>
        </w:tabs>
        <w:spacing w:line="260" w:lineRule="atLeast"/>
        <w:jc w:val="both"/>
        <w:rPr>
          <w:rFonts w:ascii="Arial" w:hAnsi="Arial" w:cs="Arial"/>
          <w:sz w:val="22"/>
          <w:szCs w:val="22"/>
        </w:rPr>
      </w:pPr>
      <w:r>
        <w:rPr>
          <w:rFonts w:ascii="Arial" w:hAnsi="Arial" w:cs="Arial"/>
          <w:sz w:val="22"/>
          <w:szCs w:val="22"/>
        </w:rPr>
        <w:t xml:space="preserve">la </w:t>
      </w:r>
      <w:r w:rsidRPr="000F50D1">
        <w:rPr>
          <w:rFonts w:ascii="Arial" w:hAnsi="Arial" w:cs="Arial"/>
          <w:sz w:val="22"/>
          <w:szCs w:val="22"/>
        </w:rPr>
        <w:t>maintenance de premier niveau</w:t>
      </w:r>
      <w:r>
        <w:rPr>
          <w:rFonts w:ascii="Arial" w:hAnsi="Arial" w:cs="Arial"/>
          <w:sz w:val="22"/>
          <w:szCs w:val="22"/>
        </w:rPr>
        <w:t xml:space="preserve"> pour </w:t>
      </w:r>
      <w:r w:rsidRPr="004F52DF">
        <w:rPr>
          <w:rFonts w:ascii="Arial" w:hAnsi="Arial" w:cs="Arial"/>
          <w:sz w:val="22"/>
          <w:szCs w:val="22"/>
          <w:highlight w:val="green"/>
        </w:rPr>
        <w:t>__</w:t>
      </w:r>
      <w:r>
        <w:rPr>
          <w:rFonts w:ascii="Arial" w:hAnsi="Arial" w:cs="Arial"/>
          <w:sz w:val="22"/>
          <w:szCs w:val="22"/>
          <w:highlight w:val="green"/>
        </w:rPr>
        <w:t>_</w:t>
      </w:r>
      <w:r w:rsidRPr="004F52DF">
        <w:rPr>
          <w:rFonts w:ascii="Arial" w:hAnsi="Arial" w:cs="Arial"/>
          <w:sz w:val="22"/>
          <w:szCs w:val="22"/>
          <w:highlight w:val="green"/>
        </w:rPr>
        <w:t>_</w:t>
      </w:r>
      <w:r>
        <w:rPr>
          <w:rFonts w:ascii="Arial" w:hAnsi="Arial" w:cs="Arial"/>
          <w:sz w:val="22"/>
          <w:szCs w:val="22"/>
          <w:highlight w:val="green"/>
        </w:rPr>
        <w:t>_</w:t>
      </w:r>
      <w:r w:rsidRPr="004F52DF">
        <w:rPr>
          <w:rFonts w:ascii="Arial" w:hAnsi="Arial" w:cs="Arial"/>
          <w:sz w:val="22"/>
          <w:szCs w:val="22"/>
          <w:highlight w:val="green"/>
        </w:rPr>
        <w:t>_</w:t>
      </w:r>
      <w:r>
        <w:rPr>
          <w:rFonts w:ascii="Arial" w:hAnsi="Arial" w:cs="Arial"/>
          <w:sz w:val="22"/>
          <w:szCs w:val="22"/>
        </w:rPr>
        <w:t xml:space="preserve"> personnes pendant </w:t>
      </w:r>
      <w:r w:rsidRPr="004F52DF">
        <w:rPr>
          <w:rFonts w:ascii="Arial" w:hAnsi="Arial" w:cs="Arial"/>
          <w:sz w:val="22"/>
          <w:szCs w:val="22"/>
          <w:highlight w:val="green"/>
        </w:rPr>
        <w:t>__</w:t>
      </w:r>
      <w:r>
        <w:rPr>
          <w:rFonts w:ascii="Arial" w:hAnsi="Arial" w:cs="Arial"/>
          <w:sz w:val="22"/>
          <w:szCs w:val="22"/>
          <w:highlight w:val="green"/>
        </w:rPr>
        <w:t>__</w:t>
      </w:r>
      <w:r w:rsidRPr="004F52DF">
        <w:rPr>
          <w:rFonts w:ascii="Arial" w:hAnsi="Arial" w:cs="Arial"/>
          <w:sz w:val="22"/>
          <w:szCs w:val="22"/>
          <w:highlight w:val="green"/>
        </w:rPr>
        <w:t>__</w:t>
      </w:r>
      <w:r>
        <w:rPr>
          <w:rFonts w:ascii="Arial" w:hAnsi="Arial" w:cs="Arial"/>
          <w:sz w:val="22"/>
          <w:szCs w:val="22"/>
        </w:rPr>
        <w:t xml:space="preserve"> jours </w:t>
      </w:r>
      <w:r w:rsidRPr="00A16A80">
        <w:rPr>
          <w:rFonts w:ascii="Arial" w:hAnsi="Arial" w:cs="Arial"/>
          <w:sz w:val="22"/>
          <w:szCs w:val="22"/>
          <w:highlight w:val="yellow"/>
        </w:rPr>
        <w:t>(option 4</w:t>
      </w:r>
      <w:r w:rsidRPr="00A16A80">
        <w:rPr>
          <w:rFonts w:cs="Arial"/>
          <w:b/>
          <w:i/>
          <w:color w:val="FF6600"/>
          <w:sz w:val="22"/>
          <w:szCs w:val="22"/>
          <w:highlight w:val="yellow"/>
        </w:rPr>
        <w:t>*</w:t>
      </w:r>
      <w:r w:rsidRPr="00A16A80">
        <w:rPr>
          <w:rFonts w:ascii="Arial" w:hAnsi="Arial" w:cs="Arial"/>
          <w:sz w:val="22"/>
          <w:szCs w:val="22"/>
          <w:highlight w:val="yellow"/>
        </w:rPr>
        <w:t>),</w:t>
      </w:r>
    </w:p>
    <w:p w14:paraId="2EBB442A" w14:textId="1681CA2B" w:rsidR="00AE2E03" w:rsidRDefault="00AE2E03" w:rsidP="00AB58DD">
      <w:pPr>
        <w:numPr>
          <w:ilvl w:val="0"/>
          <w:numId w:val="1"/>
        </w:numPr>
        <w:tabs>
          <w:tab w:val="left" w:pos="1134"/>
          <w:tab w:val="left" w:pos="6946"/>
        </w:tabs>
        <w:spacing w:line="260" w:lineRule="atLeast"/>
        <w:jc w:val="both"/>
        <w:rPr>
          <w:rFonts w:ascii="Arial" w:hAnsi="Arial" w:cs="Arial"/>
          <w:sz w:val="22"/>
          <w:szCs w:val="22"/>
        </w:rPr>
      </w:pPr>
      <w:r w:rsidRPr="000F50D1">
        <w:rPr>
          <w:rFonts w:ascii="Arial" w:hAnsi="Arial" w:cs="Arial"/>
          <w:sz w:val="22"/>
          <w:szCs w:val="22"/>
        </w:rPr>
        <w:t>la maintenance avancée</w:t>
      </w:r>
      <w:r>
        <w:rPr>
          <w:rFonts w:ascii="Arial" w:hAnsi="Arial" w:cs="Arial"/>
          <w:sz w:val="22"/>
          <w:szCs w:val="22"/>
        </w:rPr>
        <w:t xml:space="preserve"> pour </w:t>
      </w:r>
      <w:r w:rsidRPr="004F52DF">
        <w:rPr>
          <w:rFonts w:ascii="Arial" w:hAnsi="Arial" w:cs="Arial"/>
          <w:sz w:val="22"/>
          <w:szCs w:val="22"/>
          <w:highlight w:val="green"/>
        </w:rPr>
        <w:t>__</w:t>
      </w:r>
      <w:r>
        <w:rPr>
          <w:rFonts w:ascii="Arial" w:hAnsi="Arial" w:cs="Arial"/>
          <w:sz w:val="22"/>
          <w:szCs w:val="22"/>
          <w:highlight w:val="green"/>
        </w:rPr>
        <w:t>_</w:t>
      </w:r>
      <w:r w:rsidRPr="004F52DF">
        <w:rPr>
          <w:rFonts w:ascii="Arial" w:hAnsi="Arial" w:cs="Arial"/>
          <w:sz w:val="22"/>
          <w:szCs w:val="22"/>
          <w:highlight w:val="green"/>
        </w:rPr>
        <w:t>_</w:t>
      </w:r>
      <w:r>
        <w:rPr>
          <w:rFonts w:ascii="Arial" w:hAnsi="Arial" w:cs="Arial"/>
          <w:sz w:val="22"/>
          <w:szCs w:val="22"/>
          <w:highlight w:val="green"/>
        </w:rPr>
        <w:t>_</w:t>
      </w:r>
      <w:r w:rsidRPr="004F52DF">
        <w:rPr>
          <w:rFonts w:ascii="Arial" w:hAnsi="Arial" w:cs="Arial"/>
          <w:sz w:val="22"/>
          <w:szCs w:val="22"/>
          <w:highlight w:val="green"/>
        </w:rPr>
        <w:t>_</w:t>
      </w:r>
      <w:r>
        <w:rPr>
          <w:rFonts w:ascii="Arial" w:hAnsi="Arial" w:cs="Arial"/>
          <w:sz w:val="22"/>
          <w:szCs w:val="22"/>
        </w:rPr>
        <w:t xml:space="preserve"> personnes pendant </w:t>
      </w:r>
      <w:r w:rsidRPr="004F52DF">
        <w:rPr>
          <w:rFonts w:ascii="Arial" w:hAnsi="Arial" w:cs="Arial"/>
          <w:sz w:val="22"/>
          <w:szCs w:val="22"/>
          <w:highlight w:val="green"/>
        </w:rPr>
        <w:t>__</w:t>
      </w:r>
      <w:r>
        <w:rPr>
          <w:rFonts w:ascii="Arial" w:hAnsi="Arial" w:cs="Arial"/>
          <w:sz w:val="22"/>
          <w:szCs w:val="22"/>
          <w:highlight w:val="green"/>
        </w:rPr>
        <w:t>__</w:t>
      </w:r>
      <w:r w:rsidRPr="004F52DF">
        <w:rPr>
          <w:rFonts w:ascii="Arial" w:hAnsi="Arial" w:cs="Arial"/>
          <w:sz w:val="22"/>
          <w:szCs w:val="22"/>
          <w:highlight w:val="green"/>
        </w:rPr>
        <w:t>__</w:t>
      </w:r>
      <w:r>
        <w:rPr>
          <w:rFonts w:ascii="Arial" w:hAnsi="Arial" w:cs="Arial"/>
          <w:sz w:val="22"/>
          <w:szCs w:val="22"/>
        </w:rPr>
        <w:t xml:space="preserve"> jours </w:t>
      </w:r>
      <w:r w:rsidRPr="00A16A80">
        <w:rPr>
          <w:rFonts w:ascii="Arial" w:hAnsi="Arial" w:cs="Arial"/>
          <w:sz w:val="22"/>
          <w:szCs w:val="22"/>
          <w:highlight w:val="yellow"/>
        </w:rPr>
        <w:t>(option 5</w:t>
      </w:r>
      <w:r w:rsidRPr="00A16A80">
        <w:rPr>
          <w:rFonts w:cs="Arial"/>
          <w:b/>
          <w:i/>
          <w:color w:val="FF6600"/>
          <w:sz w:val="22"/>
          <w:szCs w:val="22"/>
          <w:highlight w:val="yellow"/>
        </w:rPr>
        <w:t>*</w:t>
      </w:r>
      <w:r w:rsidRPr="00A16A80">
        <w:rPr>
          <w:rFonts w:ascii="Arial" w:hAnsi="Arial" w:cs="Arial"/>
          <w:sz w:val="22"/>
          <w:szCs w:val="22"/>
          <w:highlight w:val="yellow"/>
        </w:rPr>
        <w:t>).</w:t>
      </w:r>
    </w:p>
    <w:p w14:paraId="6132D86C" w14:textId="77777777" w:rsidR="00AE2E03" w:rsidRPr="00B661C0" w:rsidRDefault="00AE2E03" w:rsidP="00AE2E03">
      <w:pPr>
        <w:ind w:left="360"/>
        <w:jc w:val="right"/>
        <w:rPr>
          <w:rFonts w:cs="Arial"/>
          <w:i/>
          <w:color w:val="FF6600"/>
          <w:sz w:val="22"/>
          <w:szCs w:val="22"/>
          <w:highlight w:val="yellow"/>
        </w:rPr>
      </w:pPr>
      <w:r w:rsidRPr="00B661C0">
        <w:rPr>
          <w:rFonts w:cs="Arial"/>
          <w:b/>
          <w:i/>
          <w:color w:val="FF6600"/>
          <w:sz w:val="22"/>
          <w:szCs w:val="22"/>
          <w:highlight w:val="yellow"/>
        </w:rPr>
        <w:t>*A finaliser dans le marché définitif </w:t>
      </w:r>
      <w:r w:rsidRPr="00B661C0">
        <w:rPr>
          <w:rFonts w:cs="Arial"/>
          <w:i/>
          <w:color w:val="FF6600"/>
          <w:sz w:val="22"/>
          <w:szCs w:val="22"/>
          <w:highlight w:val="yellow"/>
        </w:rPr>
        <w:t xml:space="preserve">: </w:t>
      </w:r>
    </w:p>
    <w:p w14:paraId="76A586EA" w14:textId="77BF5F68" w:rsidR="00AE2E03" w:rsidRPr="00B661C0" w:rsidRDefault="00AE2E03" w:rsidP="00AE2E03">
      <w:pPr>
        <w:ind w:left="360"/>
        <w:jc w:val="right"/>
        <w:rPr>
          <w:rFonts w:cs="Arial"/>
          <w:i/>
          <w:color w:val="FF6600"/>
          <w:sz w:val="22"/>
          <w:szCs w:val="22"/>
          <w:highlight w:val="yellow"/>
        </w:rPr>
      </w:pPr>
      <w:r w:rsidRPr="00B661C0">
        <w:rPr>
          <w:rFonts w:cs="Arial"/>
          <w:i/>
          <w:color w:val="FF6600"/>
          <w:sz w:val="22"/>
          <w:szCs w:val="22"/>
          <w:highlight w:val="yellow"/>
        </w:rPr>
        <w:t xml:space="preserve">à conserver uniquement si l’option </w:t>
      </w:r>
      <w:r>
        <w:rPr>
          <w:rFonts w:cs="Arial"/>
          <w:i/>
          <w:color w:val="FF6600"/>
          <w:sz w:val="22"/>
          <w:szCs w:val="22"/>
          <w:highlight w:val="yellow"/>
        </w:rPr>
        <w:t>4</w:t>
      </w:r>
      <w:r w:rsidRPr="00B661C0">
        <w:rPr>
          <w:rFonts w:cs="Arial"/>
          <w:i/>
          <w:color w:val="FF6600"/>
          <w:sz w:val="22"/>
          <w:szCs w:val="22"/>
          <w:highlight w:val="yellow"/>
        </w:rPr>
        <w:t xml:space="preserve"> et/ou </w:t>
      </w:r>
      <w:r>
        <w:rPr>
          <w:rFonts w:cs="Arial"/>
          <w:i/>
          <w:color w:val="FF6600"/>
          <w:sz w:val="22"/>
          <w:szCs w:val="22"/>
          <w:highlight w:val="yellow"/>
        </w:rPr>
        <w:t>l’</w:t>
      </w:r>
      <w:r w:rsidRPr="00B661C0">
        <w:rPr>
          <w:rFonts w:cs="Arial"/>
          <w:i/>
          <w:color w:val="FF6600"/>
          <w:sz w:val="22"/>
          <w:szCs w:val="22"/>
          <w:highlight w:val="yellow"/>
        </w:rPr>
        <w:t xml:space="preserve">option </w:t>
      </w:r>
      <w:r>
        <w:rPr>
          <w:rFonts w:cs="Arial"/>
          <w:i/>
          <w:color w:val="FF6600"/>
          <w:sz w:val="22"/>
          <w:szCs w:val="22"/>
          <w:highlight w:val="yellow"/>
        </w:rPr>
        <w:t>4</w:t>
      </w:r>
      <w:r w:rsidRPr="00B661C0">
        <w:rPr>
          <w:rFonts w:cs="Arial"/>
          <w:i/>
          <w:color w:val="FF6600"/>
          <w:sz w:val="22"/>
          <w:szCs w:val="22"/>
          <w:highlight w:val="yellow"/>
        </w:rPr>
        <w:t xml:space="preserve"> sont levées)</w:t>
      </w:r>
    </w:p>
    <w:p w14:paraId="4735BD7D" w14:textId="77777777" w:rsidR="00AE2E03" w:rsidRDefault="00AE2E03" w:rsidP="00AE2E03">
      <w:pPr>
        <w:tabs>
          <w:tab w:val="left" w:pos="1134"/>
          <w:tab w:val="left" w:pos="6946"/>
        </w:tabs>
        <w:spacing w:line="260" w:lineRule="atLeast"/>
        <w:ind w:left="360"/>
        <w:jc w:val="both"/>
        <w:rPr>
          <w:rFonts w:ascii="Arial" w:hAnsi="Arial" w:cs="Arial"/>
          <w:sz w:val="22"/>
          <w:szCs w:val="22"/>
        </w:rPr>
      </w:pPr>
    </w:p>
    <w:p w14:paraId="73B32F43" w14:textId="021D70B5" w:rsidR="00AE2E03" w:rsidRDefault="00AE2E03" w:rsidP="002B1F53">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Pr="004F52DF">
        <w:rPr>
          <w:rFonts w:ascii="Arial" w:hAnsi="Arial" w:cs="Arial"/>
          <w:sz w:val="22"/>
          <w:szCs w:val="22"/>
          <w:highlight w:val="green"/>
        </w:rPr>
        <w:t>__</w:t>
      </w:r>
      <w:r>
        <w:rPr>
          <w:rFonts w:ascii="Arial" w:hAnsi="Arial" w:cs="Arial"/>
          <w:sz w:val="22"/>
          <w:szCs w:val="22"/>
          <w:highlight w:val="green"/>
        </w:rPr>
        <w:t>______</w:t>
      </w:r>
      <w:r w:rsidRPr="004F52DF">
        <w:rPr>
          <w:rFonts w:ascii="Arial" w:hAnsi="Arial" w:cs="Arial"/>
          <w:sz w:val="22"/>
          <w:szCs w:val="22"/>
          <w:highlight w:val="green"/>
        </w:rPr>
        <w:t>__</w:t>
      </w:r>
      <w:r w:rsidRPr="00B661C0">
        <w:rPr>
          <w:rFonts w:ascii="Arial" w:hAnsi="Arial" w:cs="Arial"/>
          <w:sz w:val="22"/>
          <w:szCs w:val="22"/>
        </w:rPr>
        <w:t xml:space="preserve"> mois</w:t>
      </w:r>
      <w:r>
        <w:rPr>
          <w:rFonts w:ascii="Arial" w:hAnsi="Arial" w:cs="Arial"/>
          <w:sz w:val="22"/>
          <w:szCs w:val="22"/>
        </w:rPr>
        <w:t xml:space="preserve"> </w:t>
      </w:r>
      <w:r w:rsidRPr="005A6D02">
        <w:rPr>
          <w:rFonts w:ascii="Arial" w:hAnsi="Arial" w:cs="Arial"/>
          <w:sz w:val="22"/>
          <w:szCs w:val="22"/>
        </w:rPr>
        <w:t xml:space="preserve">à compter de la </w:t>
      </w:r>
      <w:r w:rsidRPr="000F50D1">
        <w:rPr>
          <w:rFonts w:ascii="Arial" w:hAnsi="Arial" w:cs="Arial"/>
          <w:sz w:val="22"/>
          <w:szCs w:val="22"/>
        </w:rPr>
        <w:t xml:space="preserve">date de la Réception de l’Equipement. </w:t>
      </w:r>
    </w:p>
    <w:p w14:paraId="3C2908CA" w14:textId="77777777" w:rsidR="00AE2E03" w:rsidRDefault="00AE2E03" w:rsidP="002B1F53">
      <w:pPr>
        <w:tabs>
          <w:tab w:val="left" w:pos="1134"/>
          <w:tab w:val="left" w:pos="6946"/>
        </w:tabs>
        <w:jc w:val="both"/>
        <w:rPr>
          <w:rFonts w:ascii="Arial" w:hAnsi="Arial" w:cs="Arial"/>
          <w:sz w:val="22"/>
          <w:szCs w:val="22"/>
        </w:rPr>
      </w:pPr>
    </w:p>
    <w:p w14:paraId="0D42F325" w14:textId="77777777" w:rsidR="00AE2E03" w:rsidRPr="00B40907" w:rsidRDefault="00AE2E03" w:rsidP="002B1F53">
      <w:pPr>
        <w:tabs>
          <w:tab w:val="left" w:pos="6375"/>
        </w:tabs>
        <w:autoSpaceDE w:val="0"/>
        <w:autoSpaceDN w:val="0"/>
        <w:adjustRightInd w:val="0"/>
        <w:jc w:val="right"/>
        <w:rPr>
          <w:rFonts w:ascii="Arial" w:hAnsi="Arial" w:cs="Arial"/>
          <w:bCs/>
          <w:i/>
          <w:color w:val="000000"/>
          <w:sz w:val="22"/>
          <w:szCs w:val="22"/>
          <w:highlight w:val="green"/>
        </w:rPr>
      </w:pPr>
      <w:r w:rsidRPr="00B40907">
        <w:rPr>
          <w:rFonts w:ascii="Arial" w:hAnsi="Arial" w:cs="Arial"/>
          <w:bCs/>
          <w:i/>
          <w:color w:val="000000"/>
          <w:sz w:val="22"/>
          <w:szCs w:val="22"/>
          <w:highlight w:val="green"/>
        </w:rPr>
        <w:t>(A renseigner par le soumissionnaire)</w:t>
      </w:r>
    </w:p>
    <w:p w14:paraId="3AAF0DF8" w14:textId="70ABCA37" w:rsidR="00AE2E03" w:rsidRDefault="00AE2E03" w:rsidP="002B1F53">
      <w:pPr>
        <w:tabs>
          <w:tab w:val="left" w:pos="1134"/>
          <w:tab w:val="left" w:pos="6946"/>
        </w:tabs>
        <w:jc w:val="both"/>
        <w:rPr>
          <w:rFonts w:ascii="Arial" w:hAnsi="Arial" w:cs="Arial"/>
          <w:sz w:val="22"/>
          <w:szCs w:val="22"/>
        </w:rPr>
      </w:pPr>
    </w:p>
    <w:p w14:paraId="0979909A" w14:textId="77777777" w:rsidR="00FD7DFA" w:rsidRDefault="00FD7DFA" w:rsidP="002B1F53">
      <w:pPr>
        <w:tabs>
          <w:tab w:val="left" w:pos="1134"/>
          <w:tab w:val="left" w:pos="6946"/>
        </w:tabs>
        <w:jc w:val="both"/>
        <w:rPr>
          <w:rFonts w:ascii="Arial" w:hAnsi="Arial" w:cs="Arial"/>
          <w:sz w:val="22"/>
          <w:szCs w:val="22"/>
        </w:rPr>
      </w:pPr>
    </w:p>
    <w:p w14:paraId="54C0E1C5" w14:textId="1DB79140" w:rsidR="00671045" w:rsidRPr="007417B3" w:rsidRDefault="00A16A80" w:rsidP="003076DE">
      <w:pPr>
        <w:pStyle w:val="StyleTitre1Arial11ptSoulignementpais"/>
      </w:pPr>
      <w:r>
        <w:t xml:space="preserve"> </w:t>
      </w:r>
      <w:bookmarkStart w:id="15" w:name="_Toc216776108"/>
      <w:r w:rsidR="007417B3">
        <w:t>G</w:t>
      </w:r>
      <w:r w:rsidR="00671045" w:rsidRPr="007417B3">
        <w:t>ARANTIE</w:t>
      </w:r>
      <w:bookmarkEnd w:id="15"/>
    </w:p>
    <w:p w14:paraId="4A872F4B" w14:textId="77777777" w:rsidR="002B1F53" w:rsidRDefault="002B1F53" w:rsidP="002B1F53">
      <w:pPr>
        <w:tabs>
          <w:tab w:val="left" w:pos="1134"/>
          <w:tab w:val="left" w:pos="6946"/>
        </w:tabs>
        <w:jc w:val="both"/>
        <w:rPr>
          <w:rFonts w:ascii="Arial" w:hAnsi="Arial" w:cs="Arial"/>
          <w:sz w:val="22"/>
          <w:szCs w:val="22"/>
        </w:rPr>
      </w:pPr>
    </w:p>
    <w:p w14:paraId="1353DD07" w14:textId="2034F63D" w:rsidR="00671045" w:rsidRDefault="00580361" w:rsidP="002B1F53">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A16A80">
        <w:rPr>
          <w:rFonts w:ascii="Arial" w:hAnsi="Arial" w:cs="Arial"/>
          <w:sz w:val="22"/>
          <w:szCs w:val="22"/>
        </w:rPr>
        <w:t xml:space="preserve">contractuellement </w:t>
      </w:r>
      <w:r w:rsidR="007B6599" w:rsidRPr="00E36BE2">
        <w:rPr>
          <w:rFonts w:ascii="Arial" w:hAnsi="Arial" w:cs="Arial"/>
          <w:b/>
          <w:bCs/>
          <w:sz w:val="22"/>
          <w:szCs w:val="22"/>
          <w:highlight w:val="green"/>
        </w:rPr>
        <w:t>__</w:t>
      </w:r>
      <w:r w:rsidR="00A16A80" w:rsidRPr="00E36BE2">
        <w:rPr>
          <w:rFonts w:ascii="Arial" w:hAnsi="Arial" w:cs="Arial"/>
          <w:b/>
          <w:bCs/>
          <w:sz w:val="22"/>
          <w:szCs w:val="22"/>
          <w:highlight w:val="green"/>
        </w:rPr>
        <w:t>___</w:t>
      </w:r>
      <w:r w:rsidR="007B6599" w:rsidRPr="00E36BE2">
        <w:rPr>
          <w:rFonts w:ascii="Arial" w:hAnsi="Arial" w:cs="Arial"/>
          <w:b/>
          <w:bCs/>
          <w:sz w:val="22"/>
          <w:szCs w:val="22"/>
          <w:highlight w:val="green"/>
        </w:rPr>
        <w:t xml:space="preserve">__ </w:t>
      </w:r>
      <w:r w:rsidR="00671045" w:rsidRPr="00E36BE2">
        <w:rPr>
          <w:rFonts w:ascii="Arial" w:hAnsi="Arial" w:cs="Arial"/>
          <w:b/>
          <w:bCs/>
          <w:sz w:val="22"/>
          <w:szCs w:val="22"/>
          <w:highlight w:val="green"/>
        </w:rPr>
        <w:t>an</w:t>
      </w:r>
      <w:r w:rsidR="00622A06" w:rsidRPr="00E36BE2">
        <w:rPr>
          <w:rFonts w:ascii="Arial" w:hAnsi="Arial" w:cs="Arial"/>
          <w:b/>
          <w:bCs/>
          <w:sz w:val="22"/>
          <w:szCs w:val="22"/>
          <w:highlight w:val="green"/>
        </w:rPr>
        <w:t>(s)</w:t>
      </w:r>
      <w:r w:rsidR="00671045" w:rsidRPr="00FE167C">
        <w:rPr>
          <w:rFonts w:ascii="Arial" w:hAnsi="Arial" w:cs="Arial"/>
          <w:sz w:val="22"/>
          <w:szCs w:val="22"/>
        </w:rPr>
        <w:t xml:space="preserve"> </w:t>
      </w:r>
      <w:r w:rsidR="00A16A80" w:rsidRPr="00590905">
        <w:rPr>
          <w:rFonts w:ascii="Arial" w:hAnsi="Arial" w:cs="Arial"/>
          <w:sz w:val="22"/>
          <w:szCs w:val="22"/>
        </w:rPr>
        <w:t xml:space="preserve">(dont </w:t>
      </w:r>
      <w:r w:rsidR="00E36BE2" w:rsidRPr="00E36BE2">
        <w:rPr>
          <w:rFonts w:ascii="Arial" w:hAnsi="Arial" w:cs="Arial"/>
          <w:sz w:val="22"/>
          <w:szCs w:val="22"/>
          <w:highlight w:val="green"/>
        </w:rPr>
        <w:t>_______ an(s)</w:t>
      </w:r>
      <w:r w:rsidR="00A16A80" w:rsidRPr="00590905">
        <w:rPr>
          <w:rFonts w:ascii="Arial" w:hAnsi="Arial" w:cs="Arial"/>
          <w:sz w:val="22"/>
          <w:szCs w:val="22"/>
        </w:rPr>
        <w:t xml:space="preserve"> au titre de la garantie </w:t>
      </w:r>
      <w:r w:rsidR="00A16A80" w:rsidRPr="00E36BE2">
        <w:rPr>
          <w:rFonts w:ascii="Arial" w:hAnsi="Arial" w:cs="Arial"/>
          <w:sz w:val="22"/>
          <w:szCs w:val="22"/>
        </w:rPr>
        <w:t xml:space="preserve">standard, </w:t>
      </w:r>
      <w:r w:rsidR="00E36BE2" w:rsidRPr="00EE54A1">
        <w:rPr>
          <w:rFonts w:ascii="Arial" w:hAnsi="Arial" w:cs="Arial"/>
          <w:sz w:val="22"/>
          <w:szCs w:val="22"/>
        </w:rPr>
        <w:t>plus</w:t>
      </w:r>
      <w:r w:rsidR="00A16A80" w:rsidRPr="00EE54A1">
        <w:rPr>
          <w:rFonts w:ascii="Arial" w:hAnsi="Arial" w:cs="Arial"/>
          <w:sz w:val="22"/>
          <w:szCs w:val="22"/>
        </w:rPr>
        <w:t xml:space="preserve"> un (1) an</w:t>
      </w:r>
      <w:r w:rsidR="00A16A80" w:rsidRPr="00E36BE2">
        <w:rPr>
          <w:rFonts w:ascii="Arial" w:hAnsi="Arial" w:cs="Arial"/>
          <w:sz w:val="22"/>
          <w:szCs w:val="22"/>
        </w:rPr>
        <w:t xml:space="preserve"> d’extension de garantie au titre</w:t>
      </w:r>
      <w:r w:rsidR="00A16A80" w:rsidRPr="00590905">
        <w:rPr>
          <w:rFonts w:ascii="Arial" w:hAnsi="Arial" w:cs="Arial"/>
          <w:sz w:val="22"/>
          <w:szCs w:val="22"/>
        </w:rPr>
        <w:t xml:space="preserve"> l’</w:t>
      </w:r>
      <w:r w:rsidR="00A16A80" w:rsidRPr="00E36BE2">
        <w:rPr>
          <w:rFonts w:ascii="Arial" w:hAnsi="Arial" w:cs="Arial"/>
          <w:sz w:val="22"/>
          <w:szCs w:val="22"/>
          <w:highlight w:val="yellow"/>
        </w:rPr>
        <w:t>option 6</w:t>
      </w:r>
      <w:r w:rsidR="00E36BE2" w:rsidRPr="00A16A80">
        <w:rPr>
          <w:rFonts w:cs="Arial"/>
          <w:b/>
          <w:i/>
          <w:color w:val="FF6600"/>
          <w:sz w:val="22"/>
          <w:szCs w:val="22"/>
          <w:highlight w:val="yellow"/>
        </w:rPr>
        <w:t>*</w:t>
      </w:r>
      <w:r w:rsidR="00A16A80">
        <w:rPr>
          <w:rFonts w:ascii="Arial" w:hAnsi="Arial" w:cs="Arial"/>
          <w:sz w:val="22"/>
          <w:szCs w:val="22"/>
        </w:rPr>
        <w:t xml:space="preserve"> si elle est levée</w:t>
      </w:r>
      <w:r w:rsidR="00A16A80" w:rsidRPr="00590905">
        <w:rPr>
          <w:rFonts w:ascii="Arial" w:hAnsi="Arial" w:cs="Arial"/>
          <w:sz w:val="22"/>
          <w:szCs w:val="22"/>
        </w:rPr>
        <w:t>)</w:t>
      </w:r>
      <w:r w:rsidR="00E36BE2">
        <w:rPr>
          <w:lang w:eastAsia="en-US"/>
        </w:rPr>
        <w:t xml:space="preserve">,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2AD73FE7" w14:textId="77777777" w:rsidR="00EE54A1" w:rsidRPr="00FE167C" w:rsidRDefault="00EE54A1" w:rsidP="002B1F53">
      <w:pPr>
        <w:tabs>
          <w:tab w:val="left" w:pos="1134"/>
          <w:tab w:val="left" w:pos="6946"/>
        </w:tabs>
        <w:jc w:val="both"/>
        <w:rPr>
          <w:rFonts w:ascii="Arial" w:hAnsi="Arial" w:cs="Arial"/>
          <w:sz w:val="22"/>
          <w:szCs w:val="22"/>
        </w:rPr>
      </w:pPr>
    </w:p>
    <w:p w14:paraId="0ED6E49D" w14:textId="77777777" w:rsidR="00E36BE2" w:rsidRPr="00B40907" w:rsidRDefault="00E36BE2" w:rsidP="002B1F53">
      <w:pPr>
        <w:tabs>
          <w:tab w:val="left" w:pos="6375"/>
        </w:tabs>
        <w:autoSpaceDE w:val="0"/>
        <w:autoSpaceDN w:val="0"/>
        <w:adjustRightInd w:val="0"/>
        <w:jc w:val="right"/>
        <w:rPr>
          <w:rFonts w:ascii="Arial" w:hAnsi="Arial" w:cs="Arial"/>
          <w:bCs/>
          <w:i/>
          <w:color w:val="000000"/>
          <w:sz w:val="22"/>
          <w:szCs w:val="22"/>
          <w:highlight w:val="green"/>
        </w:rPr>
      </w:pPr>
      <w:r w:rsidRPr="00B40907">
        <w:rPr>
          <w:rFonts w:ascii="Arial" w:hAnsi="Arial" w:cs="Arial"/>
          <w:bCs/>
          <w:i/>
          <w:color w:val="000000"/>
          <w:sz w:val="22"/>
          <w:szCs w:val="22"/>
          <w:highlight w:val="green"/>
        </w:rPr>
        <w:t>(A renseigner par le soumissionnaire)</w:t>
      </w:r>
    </w:p>
    <w:p w14:paraId="135306A0" w14:textId="23D4E356" w:rsidR="00671045" w:rsidRDefault="00671045" w:rsidP="002B1F53">
      <w:pPr>
        <w:tabs>
          <w:tab w:val="left" w:pos="1134"/>
          <w:tab w:val="left" w:pos="6946"/>
        </w:tabs>
        <w:jc w:val="both"/>
        <w:rPr>
          <w:rFonts w:ascii="Arial" w:hAnsi="Arial" w:cs="Arial"/>
          <w:sz w:val="22"/>
          <w:szCs w:val="22"/>
        </w:rPr>
      </w:pPr>
    </w:p>
    <w:p w14:paraId="6A0D9708" w14:textId="77777777" w:rsidR="00E36BE2" w:rsidRPr="00B661C0" w:rsidRDefault="00E36BE2" w:rsidP="002B1F53">
      <w:pPr>
        <w:ind w:left="360"/>
        <w:jc w:val="right"/>
        <w:rPr>
          <w:rFonts w:cs="Arial"/>
          <w:i/>
          <w:color w:val="FF6600"/>
          <w:sz w:val="22"/>
          <w:szCs w:val="22"/>
          <w:highlight w:val="yellow"/>
        </w:rPr>
      </w:pPr>
      <w:r w:rsidRPr="00B661C0">
        <w:rPr>
          <w:rFonts w:cs="Arial"/>
          <w:b/>
          <w:i/>
          <w:color w:val="FF6600"/>
          <w:sz w:val="22"/>
          <w:szCs w:val="22"/>
          <w:highlight w:val="yellow"/>
        </w:rPr>
        <w:t>*A finaliser dans le marché définitif </w:t>
      </w:r>
      <w:r w:rsidRPr="00B661C0">
        <w:rPr>
          <w:rFonts w:cs="Arial"/>
          <w:i/>
          <w:color w:val="FF6600"/>
          <w:sz w:val="22"/>
          <w:szCs w:val="22"/>
          <w:highlight w:val="yellow"/>
        </w:rPr>
        <w:t xml:space="preserve">: </w:t>
      </w:r>
    </w:p>
    <w:p w14:paraId="26680CD6" w14:textId="1EBB4E2C" w:rsidR="00E36BE2" w:rsidRDefault="00E36BE2" w:rsidP="002B1F53">
      <w:pPr>
        <w:ind w:left="360"/>
        <w:jc w:val="right"/>
        <w:rPr>
          <w:rFonts w:cs="Arial"/>
          <w:i/>
          <w:color w:val="FF6600"/>
          <w:sz w:val="22"/>
          <w:szCs w:val="22"/>
          <w:highlight w:val="yellow"/>
        </w:rPr>
      </w:pPr>
      <w:r w:rsidRPr="00B661C0">
        <w:rPr>
          <w:rFonts w:cs="Arial"/>
          <w:i/>
          <w:color w:val="FF6600"/>
          <w:sz w:val="22"/>
          <w:szCs w:val="22"/>
          <w:highlight w:val="yellow"/>
        </w:rPr>
        <w:t xml:space="preserve">à </w:t>
      </w:r>
      <w:r>
        <w:rPr>
          <w:rFonts w:cs="Arial"/>
          <w:i/>
          <w:color w:val="FF6600"/>
          <w:sz w:val="22"/>
          <w:szCs w:val="22"/>
          <w:highlight w:val="yellow"/>
        </w:rPr>
        <w:t>adapter en fonction de la levée ou de la non-levée l’</w:t>
      </w:r>
      <w:r w:rsidRPr="00B661C0">
        <w:rPr>
          <w:rFonts w:cs="Arial"/>
          <w:i/>
          <w:color w:val="FF6600"/>
          <w:sz w:val="22"/>
          <w:szCs w:val="22"/>
          <w:highlight w:val="yellow"/>
        </w:rPr>
        <w:t xml:space="preserve">option </w:t>
      </w:r>
      <w:r>
        <w:rPr>
          <w:rFonts w:cs="Arial"/>
          <w:i/>
          <w:color w:val="FF6600"/>
          <w:sz w:val="22"/>
          <w:szCs w:val="22"/>
          <w:highlight w:val="yellow"/>
        </w:rPr>
        <w:t>6</w:t>
      </w:r>
      <w:r w:rsidRPr="00B661C0">
        <w:rPr>
          <w:rFonts w:cs="Arial"/>
          <w:i/>
          <w:color w:val="FF6600"/>
          <w:sz w:val="22"/>
          <w:szCs w:val="22"/>
          <w:highlight w:val="yellow"/>
        </w:rPr>
        <w:t>)</w:t>
      </w:r>
    </w:p>
    <w:p w14:paraId="12B2ABE1" w14:textId="77777777" w:rsidR="00EE54A1" w:rsidRPr="00B661C0" w:rsidRDefault="00EE54A1" w:rsidP="002B1F53">
      <w:pPr>
        <w:ind w:left="360"/>
        <w:jc w:val="right"/>
        <w:rPr>
          <w:rFonts w:cs="Arial"/>
          <w:i/>
          <w:color w:val="FF6600"/>
          <w:sz w:val="22"/>
          <w:szCs w:val="22"/>
          <w:highlight w:val="yellow"/>
        </w:rPr>
      </w:pPr>
    </w:p>
    <w:p w14:paraId="7331DAA0" w14:textId="77777777" w:rsidR="00671045" w:rsidRPr="00FE167C" w:rsidRDefault="00671045" w:rsidP="002B1F53">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rsidP="002B1F53">
      <w:pPr>
        <w:tabs>
          <w:tab w:val="left" w:pos="1134"/>
          <w:tab w:val="left" w:pos="6946"/>
        </w:tabs>
        <w:jc w:val="both"/>
        <w:rPr>
          <w:rFonts w:ascii="Arial" w:hAnsi="Arial" w:cs="Arial"/>
          <w:sz w:val="22"/>
          <w:szCs w:val="22"/>
        </w:rPr>
      </w:pPr>
    </w:p>
    <w:p w14:paraId="576D4A48" w14:textId="6FF4A3B5" w:rsidR="00671045" w:rsidRPr="00FE167C" w:rsidRDefault="00E0331A" w:rsidP="002B1F53">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w:t>
      </w:r>
      <w:r w:rsidR="00671045" w:rsidRPr="00E36BE2">
        <w:rPr>
          <w:rFonts w:ascii="Arial" w:hAnsi="Arial" w:cs="Arial"/>
          <w:sz w:val="22"/>
          <w:szCs w:val="22"/>
        </w:rPr>
        <w:t xml:space="preserve">dans les </w:t>
      </w:r>
      <w:r w:rsidR="00E36BE2" w:rsidRPr="00E36BE2">
        <w:rPr>
          <w:rFonts w:ascii="Arial" w:hAnsi="Arial" w:cs="Arial"/>
          <w:sz w:val="22"/>
          <w:szCs w:val="22"/>
          <w:highlight w:val="green"/>
        </w:rPr>
        <w:t>__________</w:t>
      </w:r>
      <w:r w:rsidR="007B6599" w:rsidRPr="00E36BE2">
        <w:rPr>
          <w:rFonts w:ascii="Arial" w:hAnsi="Arial" w:cs="Arial"/>
          <w:sz w:val="22"/>
          <w:szCs w:val="22"/>
        </w:rPr>
        <w:t xml:space="preserve"> </w:t>
      </w:r>
      <w:r w:rsidR="00622A06" w:rsidRPr="00E36BE2">
        <w:rPr>
          <w:rFonts w:ascii="Arial" w:hAnsi="Arial" w:cs="Arial"/>
          <w:sz w:val="22"/>
          <w:szCs w:val="22"/>
        </w:rPr>
        <w:t>heures</w:t>
      </w:r>
      <w:r w:rsidR="00E36BE2" w:rsidRPr="00E36BE2">
        <w:rPr>
          <w:rFonts w:ascii="Arial" w:hAnsi="Arial" w:cs="Arial"/>
          <w:sz w:val="22"/>
          <w:szCs w:val="22"/>
        </w:rPr>
        <w:t xml:space="preserve"> ouvrées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EED4CC" w14:textId="77777777" w:rsidR="00E36BE2" w:rsidRPr="00B40907" w:rsidRDefault="00E36BE2" w:rsidP="002B1F53">
      <w:pPr>
        <w:tabs>
          <w:tab w:val="left" w:pos="6375"/>
        </w:tabs>
        <w:autoSpaceDE w:val="0"/>
        <w:autoSpaceDN w:val="0"/>
        <w:adjustRightInd w:val="0"/>
        <w:jc w:val="right"/>
        <w:rPr>
          <w:rFonts w:ascii="Arial" w:hAnsi="Arial" w:cs="Arial"/>
          <w:bCs/>
          <w:i/>
          <w:color w:val="000000"/>
          <w:sz w:val="22"/>
          <w:szCs w:val="22"/>
          <w:highlight w:val="green"/>
        </w:rPr>
      </w:pPr>
      <w:r w:rsidRPr="00B40907">
        <w:rPr>
          <w:rFonts w:ascii="Arial" w:hAnsi="Arial" w:cs="Arial"/>
          <w:bCs/>
          <w:i/>
          <w:color w:val="000000"/>
          <w:sz w:val="22"/>
          <w:szCs w:val="22"/>
          <w:highlight w:val="green"/>
        </w:rPr>
        <w:t>(A renseigner par le soumissionnaire)</w:t>
      </w:r>
    </w:p>
    <w:p w14:paraId="16C7A2D8" w14:textId="2750A10E" w:rsidR="00622A06" w:rsidRDefault="00622A06" w:rsidP="002B1F53">
      <w:pPr>
        <w:tabs>
          <w:tab w:val="left" w:pos="1134"/>
          <w:tab w:val="left" w:pos="6946"/>
        </w:tabs>
        <w:jc w:val="both"/>
        <w:rPr>
          <w:rFonts w:ascii="Arial" w:hAnsi="Arial" w:cs="Arial"/>
          <w:sz w:val="22"/>
          <w:szCs w:val="22"/>
        </w:rPr>
      </w:pPr>
    </w:p>
    <w:p w14:paraId="03BF0786" w14:textId="1D918D69" w:rsidR="00671045" w:rsidRPr="00FE167C" w:rsidRDefault="00671045" w:rsidP="002B1F53">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rsidP="002B1F53">
      <w:pPr>
        <w:tabs>
          <w:tab w:val="left" w:pos="1134"/>
          <w:tab w:val="left" w:pos="6946"/>
        </w:tabs>
        <w:jc w:val="both"/>
        <w:rPr>
          <w:rFonts w:ascii="Arial" w:hAnsi="Arial" w:cs="Arial"/>
          <w:sz w:val="22"/>
          <w:szCs w:val="22"/>
        </w:rPr>
      </w:pPr>
    </w:p>
    <w:p w14:paraId="03B3AFA6" w14:textId="0105ED6E" w:rsidR="00176B43" w:rsidRDefault="00176B43" w:rsidP="002B1F53">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2B1F53">
      <w:pPr>
        <w:tabs>
          <w:tab w:val="left" w:pos="1134"/>
          <w:tab w:val="left" w:pos="6946"/>
        </w:tabs>
        <w:jc w:val="both"/>
        <w:rPr>
          <w:rFonts w:ascii="Arial" w:hAnsi="Arial" w:cs="Arial"/>
          <w:sz w:val="22"/>
          <w:szCs w:val="22"/>
        </w:rPr>
      </w:pPr>
    </w:p>
    <w:p w14:paraId="06F9C766" w14:textId="77777777" w:rsidR="005F73A1" w:rsidRPr="002B1F53" w:rsidRDefault="005F73A1" w:rsidP="002B1F53">
      <w:pPr>
        <w:tabs>
          <w:tab w:val="left" w:pos="1134"/>
          <w:tab w:val="left" w:pos="6946"/>
        </w:tabs>
        <w:jc w:val="both"/>
        <w:rPr>
          <w:rFonts w:ascii="Arial" w:hAnsi="Arial" w:cs="Arial"/>
          <w:sz w:val="22"/>
          <w:szCs w:val="22"/>
        </w:rPr>
      </w:pPr>
      <w:r w:rsidRPr="005F73A1">
        <w:rPr>
          <w:rFonts w:ascii="Arial" w:hAnsi="Arial" w:cs="Arial"/>
          <w:sz w:val="22"/>
          <w:szCs w:val="22"/>
        </w:rPr>
        <w:t xml:space="preserve">En cas de réparation chez le Titulaire celui-ci est responsable de la garde et de l’emploi de l’Equipement, propriété du CEA, à compter de sa prise en charge sur le site CEA et après signature d’un procès-verbal émis par le CEA et signé </w:t>
      </w:r>
      <w:r w:rsidRPr="002B1F53">
        <w:rPr>
          <w:rFonts w:ascii="Arial" w:hAnsi="Arial" w:cs="Arial"/>
          <w:sz w:val="22"/>
          <w:szCs w:val="22"/>
        </w:rPr>
        <w:t>contradictoirement par les Parties.</w:t>
      </w:r>
    </w:p>
    <w:p w14:paraId="3763406A" w14:textId="3901E3DA" w:rsidR="005F73A1" w:rsidRPr="005F73A1" w:rsidRDefault="005F73A1" w:rsidP="002B1F53">
      <w:pPr>
        <w:tabs>
          <w:tab w:val="left" w:pos="1134"/>
          <w:tab w:val="left" w:pos="6946"/>
        </w:tabs>
        <w:jc w:val="both"/>
        <w:rPr>
          <w:rFonts w:ascii="Arial" w:hAnsi="Arial" w:cs="Arial"/>
          <w:sz w:val="22"/>
          <w:szCs w:val="22"/>
        </w:rPr>
      </w:pPr>
      <w:r w:rsidRPr="002B1F53">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2B1F53">
      <w:pPr>
        <w:tabs>
          <w:tab w:val="left" w:pos="1134"/>
          <w:tab w:val="left" w:pos="6946"/>
        </w:tabs>
        <w:jc w:val="both"/>
        <w:rPr>
          <w:rFonts w:ascii="Arial" w:hAnsi="Arial" w:cs="Arial"/>
          <w:sz w:val="22"/>
          <w:szCs w:val="22"/>
        </w:rPr>
      </w:pPr>
    </w:p>
    <w:p w14:paraId="1F6631F2" w14:textId="30388B90" w:rsidR="00CB1DA8" w:rsidRDefault="005F73A1" w:rsidP="002B1F53">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Pr="002B1F53" w:rsidRDefault="005F73A1" w:rsidP="002B1F53">
      <w:pPr>
        <w:tabs>
          <w:tab w:val="left" w:pos="1134"/>
          <w:tab w:val="left" w:pos="6946"/>
        </w:tabs>
        <w:jc w:val="both"/>
        <w:rPr>
          <w:rFonts w:ascii="Arial" w:hAnsi="Arial" w:cs="Arial"/>
          <w:sz w:val="22"/>
          <w:szCs w:val="22"/>
        </w:rPr>
      </w:pPr>
    </w:p>
    <w:p w14:paraId="3AE08D18" w14:textId="77777777" w:rsidR="00F842AC" w:rsidRPr="002B1F53" w:rsidRDefault="00F842AC" w:rsidP="002B1F53">
      <w:pPr>
        <w:tabs>
          <w:tab w:val="left" w:pos="1134"/>
          <w:tab w:val="left" w:pos="6946"/>
        </w:tabs>
        <w:jc w:val="both"/>
        <w:rPr>
          <w:rFonts w:ascii="Arial" w:hAnsi="Arial" w:cs="Arial"/>
          <w:b/>
          <w:sz w:val="22"/>
          <w:szCs w:val="22"/>
          <w:u w:val="single"/>
        </w:rPr>
      </w:pPr>
      <w:r w:rsidRPr="002B1F53">
        <w:rPr>
          <w:rFonts w:ascii="Arial" w:hAnsi="Arial" w:cs="Arial"/>
          <w:b/>
          <w:sz w:val="22"/>
          <w:szCs w:val="22"/>
          <w:u w:val="single"/>
        </w:rPr>
        <w:t>Pénalités pendant la période de garantie</w:t>
      </w:r>
      <w:r w:rsidR="00FD4A50" w:rsidRPr="002B1F53">
        <w:rPr>
          <w:rFonts w:ascii="Arial" w:hAnsi="Arial" w:cs="Arial"/>
          <w:b/>
          <w:sz w:val="22"/>
          <w:szCs w:val="22"/>
          <w:u w:val="single"/>
        </w:rPr>
        <w:t xml:space="preserve"> </w:t>
      </w:r>
    </w:p>
    <w:p w14:paraId="539192AE" w14:textId="77777777" w:rsidR="00CB1DA8" w:rsidRPr="002B1F53" w:rsidRDefault="00CB1DA8" w:rsidP="002B1F53">
      <w:pPr>
        <w:tabs>
          <w:tab w:val="left" w:pos="1134"/>
          <w:tab w:val="left" w:pos="6946"/>
        </w:tabs>
        <w:jc w:val="both"/>
        <w:rPr>
          <w:rFonts w:ascii="Arial" w:hAnsi="Arial" w:cs="Arial"/>
          <w:sz w:val="22"/>
          <w:szCs w:val="22"/>
        </w:rPr>
      </w:pPr>
    </w:p>
    <w:p w14:paraId="12B5098F" w14:textId="77777777" w:rsidR="00CB1DA8" w:rsidRPr="002B1F53" w:rsidRDefault="00CB1DA8" w:rsidP="002B1F53">
      <w:pPr>
        <w:tabs>
          <w:tab w:val="left" w:pos="1134"/>
          <w:tab w:val="left" w:pos="6946"/>
        </w:tabs>
        <w:jc w:val="both"/>
        <w:rPr>
          <w:rFonts w:ascii="Arial" w:hAnsi="Arial" w:cs="Arial"/>
          <w:sz w:val="22"/>
          <w:szCs w:val="22"/>
        </w:rPr>
      </w:pPr>
      <w:r w:rsidRPr="002B1F53">
        <w:rPr>
          <w:rFonts w:ascii="Arial" w:hAnsi="Arial" w:cs="Arial"/>
          <w:sz w:val="22"/>
          <w:szCs w:val="22"/>
        </w:rPr>
        <w:t>Les temps de disponibilité de l’</w:t>
      </w:r>
      <w:r w:rsidR="00B15FDA" w:rsidRPr="002B1F53">
        <w:rPr>
          <w:rFonts w:ascii="Arial" w:hAnsi="Arial" w:cs="Arial"/>
          <w:sz w:val="22"/>
          <w:szCs w:val="22"/>
        </w:rPr>
        <w:t>E</w:t>
      </w:r>
      <w:r w:rsidRPr="002B1F53">
        <w:rPr>
          <w:rFonts w:ascii="Arial" w:hAnsi="Arial" w:cs="Arial"/>
          <w:sz w:val="22"/>
          <w:szCs w:val="22"/>
        </w:rPr>
        <w:t>quipement pendant la période de garantie d</w:t>
      </w:r>
      <w:r w:rsidR="00444E39" w:rsidRPr="002B1F53">
        <w:rPr>
          <w:rFonts w:ascii="Arial" w:hAnsi="Arial" w:cs="Arial"/>
          <w:sz w:val="22"/>
          <w:szCs w:val="22"/>
        </w:rPr>
        <w:t>oive</w:t>
      </w:r>
      <w:r w:rsidRPr="002B1F53">
        <w:rPr>
          <w:rFonts w:ascii="Arial" w:hAnsi="Arial" w:cs="Arial"/>
          <w:sz w:val="22"/>
          <w:szCs w:val="22"/>
        </w:rPr>
        <w:t xml:space="preserve">nt être conformes aux spécifications mentionnées dans le </w:t>
      </w:r>
      <w:r w:rsidR="0070146B" w:rsidRPr="002B1F53">
        <w:rPr>
          <w:rFonts w:ascii="Arial" w:hAnsi="Arial" w:cs="Arial"/>
          <w:sz w:val="22"/>
          <w:szCs w:val="22"/>
        </w:rPr>
        <w:t xml:space="preserve">cahier </w:t>
      </w:r>
      <w:r w:rsidRPr="002B1F53">
        <w:rPr>
          <w:rFonts w:ascii="Arial" w:hAnsi="Arial" w:cs="Arial"/>
          <w:sz w:val="22"/>
          <w:szCs w:val="22"/>
        </w:rPr>
        <w:t xml:space="preserve">des charges. </w:t>
      </w:r>
    </w:p>
    <w:p w14:paraId="19F24A14" w14:textId="71F1DE7F" w:rsidR="00671045" w:rsidRPr="002B1F53" w:rsidRDefault="00671045" w:rsidP="002B1F53">
      <w:pPr>
        <w:tabs>
          <w:tab w:val="left" w:pos="1134"/>
          <w:tab w:val="left" w:pos="6946"/>
        </w:tabs>
        <w:jc w:val="both"/>
        <w:rPr>
          <w:rFonts w:ascii="Arial" w:hAnsi="Arial" w:cs="Arial"/>
          <w:sz w:val="22"/>
          <w:szCs w:val="22"/>
        </w:rPr>
      </w:pPr>
      <w:r w:rsidRPr="002B1F53">
        <w:rPr>
          <w:rFonts w:ascii="Arial" w:hAnsi="Arial" w:cs="Arial"/>
          <w:sz w:val="22"/>
          <w:szCs w:val="22"/>
        </w:rPr>
        <w:t>Dans le cas où, l’un au moins des 2 paramètres (Disponibilité</w:t>
      </w:r>
      <w:r w:rsidR="007B6599" w:rsidRPr="002B1F53">
        <w:rPr>
          <w:rFonts w:ascii="Arial" w:hAnsi="Arial" w:cs="Arial"/>
          <w:sz w:val="22"/>
          <w:szCs w:val="22"/>
        </w:rPr>
        <w:t>/</w:t>
      </w:r>
      <w:r w:rsidR="00AD39E8" w:rsidRPr="002B1F53">
        <w:rPr>
          <w:rFonts w:ascii="Arial" w:hAnsi="Arial" w:cs="Arial"/>
          <w:sz w:val="22"/>
          <w:szCs w:val="22"/>
        </w:rPr>
        <w:t>MTBF</w:t>
      </w:r>
      <w:r w:rsidR="00AD39E8" w:rsidRPr="002B1F53">
        <w:rPr>
          <w:rStyle w:val="Appelnotedebasdep"/>
          <w:rFonts w:ascii="Arial" w:hAnsi="Arial" w:cs="Arial"/>
          <w:sz w:val="22"/>
          <w:szCs w:val="22"/>
        </w:rPr>
        <w:footnoteReference w:id="1"/>
      </w:r>
      <w:r w:rsidR="00AD39E8" w:rsidRPr="002B1F53">
        <w:rPr>
          <w:rFonts w:ascii="Arial" w:hAnsi="Arial" w:cs="Arial"/>
          <w:sz w:val="22"/>
          <w:szCs w:val="22"/>
        </w:rPr>
        <w:t>),</w:t>
      </w:r>
      <w:r w:rsidRPr="002B1F53">
        <w:rPr>
          <w:rFonts w:ascii="Arial" w:hAnsi="Arial" w:cs="Arial"/>
          <w:sz w:val="22"/>
          <w:szCs w:val="22"/>
        </w:rPr>
        <w:t xml:space="preserve"> relevés durant l</w:t>
      </w:r>
      <w:r w:rsidR="004E495F" w:rsidRPr="002B1F53">
        <w:rPr>
          <w:rFonts w:ascii="Arial" w:hAnsi="Arial" w:cs="Arial"/>
          <w:sz w:val="22"/>
          <w:szCs w:val="22"/>
        </w:rPr>
        <w:t>a période de garantie, ne tient</w:t>
      </w:r>
      <w:r w:rsidRPr="002B1F53">
        <w:rPr>
          <w:rFonts w:ascii="Arial" w:hAnsi="Arial" w:cs="Arial"/>
          <w:sz w:val="22"/>
          <w:szCs w:val="22"/>
        </w:rPr>
        <w:t xml:space="preserve"> pas les spécification</w:t>
      </w:r>
      <w:r w:rsidR="004E495F" w:rsidRPr="002B1F53">
        <w:rPr>
          <w:rFonts w:ascii="Arial" w:hAnsi="Arial" w:cs="Arial"/>
          <w:sz w:val="22"/>
          <w:szCs w:val="22"/>
        </w:rPr>
        <w:t xml:space="preserve">s, la période de garantie </w:t>
      </w:r>
      <w:r w:rsidR="00444E39" w:rsidRPr="002B1F53">
        <w:rPr>
          <w:rFonts w:ascii="Arial" w:hAnsi="Arial" w:cs="Arial"/>
          <w:sz w:val="22"/>
          <w:szCs w:val="22"/>
        </w:rPr>
        <w:t xml:space="preserve">est </w:t>
      </w:r>
      <w:r w:rsidRPr="002B1F53">
        <w:rPr>
          <w:rFonts w:ascii="Arial" w:hAnsi="Arial" w:cs="Arial"/>
          <w:sz w:val="22"/>
          <w:szCs w:val="22"/>
        </w:rPr>
        <w:t xml:space="preserve">automatiquement prolongée d’une durée de </w:t>
      </w:r>
      <w:r w:rsidRPr="002B1F53">
        <w:rPr>
          <w:rFonts w:ascii="Arial" w:hAnsi="Arial" w:cs="Arial"/>
          <w:sz w:val="22"/>
          <w:szCs w:val="22"/>
          <w:u w:val="single"/>
        </w:rPr>
        <w:t>3 MOIS</w:t>
      </w:r>
      <w:r w:rsidRPr="002B1F53">
        <w:rPr>
          <w:rFonts w:ascii="Arial" w:hAnsi="Arial" w:cs="Arial"/>
          <w:sz w:val="22"/>
          <w:szCs w:val="22"/>
        </w:rPr>
        <w:t>.</w:t>
      </w:r>
    </w:p>
    <w:p w14:paraId="7F1098EF" w14:textId="77777777" w:rsidR="00671045" w:rsidRPr="002B1F53" w:rsidRDefault="00671045" w:rsidP="002B1F53">
      <w:pPr>
        <w:tabs>
          <w:tab w:val="left" w:pos="1134"/>
          <w:tab w:val="left" w:pos="6946"/>
        </w:tabs>
        <w:jc w:val="both"/>
        <w:rPr>
          <w:rFonts w:ascii="Arial" w:hAnsi="Arial" w:cs="Arial"/>
          <w:sz w:val="22"/>
          <w:szCs w:val="22"/>
        </w:rPr>
      </w:pPr>
    </w:p>
    <w:p w14:paraId="3AC80774" w14:textId="77777777" w:rsidR="00671045" w:rsidRPr="002B1F53" w:rsidRDefault="00671045" w:rsidP="002B1F53">
      <w:pPr>
        <w:tabs>
          <w:tab w:val="left" w:pos="1134"/>
          <w:tab w:val="left" w:pos="6946"/>
        </w:tabs>
        <w:jc w:val="both"/>
        <w:rPr>
          <w:rFonts w:ascii="Arial" w:hAnsi="Arial" w:cs="Arial"/>
          <w:sz w:val="22"/>
          <w:szCs w:val="22"/>
          <w:u w:val="single"/>
        </w:rPr>
      </w:pPr>
      <w:r w:rsidRPr="002B1F53">
        <w:rPr>
          <w:rFonts w:ascii="Arial" w:hAnsi="Arial" w:cs="Arial"/>
          <w:sz w:val="22"/>
          <w:szCs w:val="22"/>
        </w:rPr>
        <w:t xml:space="preserve">Durant cette extension, le </w:t>
      </w:r>
      <w:r w:rsidR="002B48BE" w:rsidRPr="002B1F53">
        <w:rPr>
          <w:rFonts w:ascii="Arial" w:hAnsi="Arial" w:cs="Arial"/>
          <w:sz w:val="22"/>
          <w:szCs w:val="22"/>
        </w:rPr>
        <w:t>Titulaire</w:t>
      </w:r>
      <w:r w:rsidRPr="002B1F53">
        <w:rPr>
          <w:rFonts w:ascii="Arial" w:hAnsi="Arial" w:cs="Arial"/>
          <w:sz w:val="22"/>
          <w:szCs w:val="22"/>
        </w:rPr>
        <w:t xml:space="preserve"> réalise toutes les actions correctives nécessaires pour atteindre les spécifications. Si, à l’issue de cette période d’extension de la garantie, les spécifications </w:t>
      </w:r>
      <w:r w:rsidR="00622A06" w:rsidRPr="002B1F53">
        <w:rPr>
          <w:rFonts w:ascii="Arial" w:hAnsi="Arial" w:cs="Arial"/>
          <w:sz w:val="22"/>
          <w:szCs w:val="22"/>
        </w:rPr>
        <w:t>ne sont</w:t>
      </w:r>
      <w:r w:rsidRPr="002B1F53">
        <w:rPr>
          <w:rFonts w:ascii="Arial" w:hAnsi="Arial" w:cs="Arial"/>
          <w:sz w:val="22"/>
          <w:szCs w:val="22"/>
        </w:rPr>
        <w:t xml:space="preserve"> toujours p</w:t>
      </w:r>
      <w:r w:rsidR="00622A06" w:rsidRPr="002B1F53">
        <w:rPr>
          <w:rFonts w:ascii="Arial" w:hAnsi="Arial" w:cs="Arial"/>
          <w:sz w:val="22"/>
          <w:szCs w:val="22"/>
        </w:rPr>
        <w:t xml:space="preserve">as atteintes, la garantie </w:t>
      </w:r>
      <w:r w:rsidR="00444E39" w:rsidRPr="002B1F53">
        <w:rPr>
          <w:rFonts w:ascii="Arial" w:hAnsi="Arial" w:cs="Arial"/>
          <w:sz w:val="22"/>
          <w:szCs w:val="22"/>
        </w:rPr>
        <w:t xml:space="preserve">est </w:t>
      </w:r>
      <w:r w:rsidRPr="002B1F53">
        <w:rPr>
          <w:rFonts w:ascii="Arial" w:hAnsi="Arial" w:cs="Arial"/>
          <w:sz w:val="22"/>
          <w:szCs w:val="22"/>
        </w:rPr>
        <w:t xml:space="preserve">à nouveau étendue </w:t>
      </w:r>
      <w:r w:rsidRPr="002B1F53">
        <w:rPr>
          <w:rFonts w:ascii="Arial" w:hAnsi="Arial" w:cs="Arial"/>
          <w:sz w:val="22"/>
          <w:szCs w:val="22"/>
          <w:u w:val="single"/>
        </w:rPr>
        <w:t xml:space="preserve">par période de 3 MOIS jusqu’à obtention des spécifications. </w:t>
      </w:r>
    </w:p>
    <w:p w14:paraId="26D2C615" w14:textId="6486346D" w:rsidR="00671045" w:rsidRDefault="00671045" w:rsidP="002B1F53">
      <w:pPr>
        <w:tabs>
          <w:tab w:val="left" w:pos="1134"/>
          <w:tab w:val="left" w:pos="6946"/>
        </w:tabs>
        <w:jc w:val="both"/>
        <w:outlineLvl w:val="0"/>
        <w:rPr>
          <w:rFonts w:ascii="Arial" w:hAnsi="Arial" w:cs="Arial"/>
          <w:sz w:val="22"/>
          <w:szCs w:val="22"/>
        </w:rPr>
      </w:pPr>
    </w:p>
    <w:p w14:paraId="5E541F13" w14:textId="77777777" w:rsidR="009F58BE" w:rsidRPr="00FE167C" w:rsidRDefault="009F58BE" w:rsidP="002B1F53">
      <w:pPr>
        <w:tabs>
          <w:tab w:val="left" w:pos="1134"/>
          <w:tab w:val="left" w:pos="6946"/>
        </w:tabs>
        <w:jc w:val="both"/>
        <w:rPr>
          <w:rFonts w:ascii="Arial" w:hAnsi="Arial" w:cs="Arial"/>
          <w:sz w:val="22"/>
          <w:szCs w:val="22"/>
        </w:rPr>
      </w:pPr>
    </w:p>
    <w:p w14:paraId="1F322043" w14:textId="77777777" w:rsidR="00671045" w:rsidRPr="007417B3" w:rsidRDefault="007417B3" w:rsidP="003076DE">
      <w:pPr>
        <w:pStyle w:val="StyleTitre1Arial11ptSoulignementpais"/>
      </w:pPr>
      <w:r>
        <w:t xml:space="preserve"> </w:t>
      </w:r>
      <w:bookmarkStart w:id="16" w:name="_Toc216776109"/>
      <w:r w:rsidR="00671045" w:rsidRPr="007417B3">
        <w:t>MAINTENANCE</w:t>
      </w:r>
      <w:bookmarkEnd w:id="16"/>
    </w:p>
    <w:p w14:paraId="6811A22D" w14:textId="77777777" w:rsidR="002B1F53" w:rsidRDefault="002B1F53" w:rsidP="002B1F53">
      <w:pPr>
        <w:tabs>
          <w:tab w:val="left" w:pos="1134"/>
          <w:tab w:val="left" w:pos="6946"/>
        </w:tabs>
        <w:jc w:val="both"/>
        <w:rPr>
          <w:rFonts w:ascii="Arial" w:hAnsi="Arial" w:cs="Arial"/>
          <w:sz w:val="22"/>
        </w:rPr>
      </w:pPr>
    </w:p>
    <w:p w14:paraId="35D0860F" w14:textId="3F2E236B" w:rsidR="001904BF" w:rsidRPr="00E0331A" w:rsidRDefault="001904BF" w:rsidP="002B1F53">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2B1F53">
      <w:pPr>
        <w:tabs>
          <w:tab w:val="left" w:pos="1134"/>
          <w:tab w:val="left" w:pos="6946"/>
        </w:tabs>
        <w:jc w:val="both"/>
        <w:rPr>
          <w:rFonts w:ascii="Arial" w:hAnsi="Arial" w:cs="Arial"/>
          <w:sz w:val="22"/>
        </w:rPr>
      </w:pPr>
      <w:r w:rsidRPr="00E0331A">
        <w:rPr>
          <w:rFonts w:ascii="Arial" w:hAnsi="Arial" w:cs="Arial"/>
          <w:sz w:val="22"/>
        </w:rPr>
        <w:lastRenderedPageBreak/>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2B1F53">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2B1F53">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2B1F53">
        <w:rPr>
          <w:rFonts w:ascii="Arial" w:hAnsi="Arial" w:cs="Arial"/>
          <w:sz w:val="22"/>
          <w:highlight w:val="green"/>
        </w:rPr>
        <w:t>___________</w:t>
      </w:r>
      <w:r w:rsidRPr="00E0331A">
        <w:rPr>
          <w:rFonts w:ascii="Arial" w:hAnsi="Arial" w:cs="Arial"/>
          <w:sz w:val="22"/>
        </w:rPr>
        <w:t>.</w:t>
      </w:r>
    </w:p>
    <w:p w14:paraId="2EEE1DA7" w14:textId="77777777" w:rsidR="00B40907" w:rsidRPr="00B40907" w:rsidRDefault="00B40907" w:rsidP="00B40907">
      <w:pPr>
        <w:tabs>
          <w:tab w:val="left" w:pos="6375"/>
        </w:tabs>
        <w:autoSpaceDE w:val="0"/>
        <w:autoSpaceDN w:val="0"/>
        <w:adjustRightInd w:val="0"/>
        <w:jc w:val="right"/>
        <w:rPr>
          <w:rFonts w:ascii="Arial" w:hAnsi="Arial" w:cs="Arial"/>
          <w:bCs/>
          <w:i/>
          <w:color w:val="000000"/>
          <w:sz w:val="22"/>
          <w:szCs w:val="22"/>
          <w:highlight w:val="green"/>
        </w:rPr>
      </w:pPr>
      <w:r w:rsidRPr="00B40907">
        <w:rPr>
          <w:rFonts w:ascii="Arial" w:hAnsi="Arial" w:cs="Arial"/>
          <w:bCs/>
          <w:i/>
          <w:color w:val="000000"/>
          <w:sz w:val="22"/>
          <w:szCs w:val="22"/>
          <w:highlight w:val="green"/>
        </w:rPr>
        <w:t>(A renseigner par le soumissionnaire)</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4734167" w14:textId="22E91C79" w:rsidR="00252A16" w:rsidRDefault="00252A16" w:rsidP="002B1F53">
      <w:pPr>
        <w:tabs>
          <w:tab w:val="left" w:pos="1134"/>
          <w:tab w:val="left" w:pos="6946"/>
        </w:tabs>
        <w:jc w:val="both"/>
        <w:rPr>
          <w:rFonts w:ascii="Arial" w:hAnsi="Arial" w:cs="Arial"/>
          <w:sz w:val="22"/>
        </w:rPr>
      </w:pPr>
    </w:p>
    <w:p w14:paraId="63F616DC" w14:textId="77777777" w:rsidR="005F21AF" w:rsidRPr="00ED4A63" w:rsidRDefault="005F21AF" w:rsidP="002B1F53">
      <w:pPr>
        <w:tabs>
          <w:tab w:val="left" w:pos="1134"/>
          <w:tab w:val="left" w:pos="6946"/>
        </w:tabs>
        <w:jc w:val="both"/>
        <w:rPr>
          <w:rFonts w:ascii="Arial" w:hAnsi="Arial" w:cs="Arial"/>
          <w:sz w:val="22"/>
        </w:rPr>
      </w:pPr>
    </w:p>
    <w:p w14:paraId="24A0C464" w14:textId="77777777" w:rsidR="00F266EB" w:rsidRPr="007417B3" w:rsidRDefault="007417B3" w:rsidP="003076DE">
      <w:pPr>
        <w:pStyle w:val="StyleTitre1Arial11ptSoulignementpais"/>
      </w:pPr>
      <w:r>
        <w:t xml:space="preserve"> </w:t>
      </w:r>
      <w:bookmarkStart w:id="17" w:name="_Toc216776110"/>
      <w:r w:rsidR="00F266EB" w:rsidRPr="007417B3">
        <w:t>PRIX</w:t>
      </w:r>
      <w:bookmarkEnd w:id="17"/>
    </w:p>
    <w:p w14:paraId="2D841D94" w14:textId="7CB64668" w:rsidR="00671045" w:rsidRDefault="00671045" w:rsidP="002B1F53">
      <w:pPr>
        <w:tabs>
          <w:tab w:val="left" w:pos="1134"/>
          <w:tab w:val="left" w:pos="6946"/>
        </w:tabs>
        <w:jc w:val="both"/>
        <w:rPr>
          <w:rFonts w:ascii="Arial" w:hAnsi="Arial" w:cs="Arial"/>
          <w:sz w:val="22"/>
          <w:szCs w:val="22"/>
        </w:rPr>
      </w:pPr>
    </w:p>
    <w:p w14:paraId="7CF16EC6" w14:textId="78C66E50" w:rsidR="002B1F53" w:rsidRPr="003076DE" w:rsidRDefault="003076DE" w:rsidP="003076DE">
      <w:pPr>
        <w:pStyle w:val="StyleTitre1Arial11ptSoulignementpais"/>
        <w:numPr>
          <w:ilvl w:val="1"/>
          <w:numId w:val="3"/>
        </w:numPr>
        <w:rPr>
          <w:u w:val="single"/>
        </w:rPr>
      </w:pPr>
      <w:bookmarkStart w:id="18" w:name="_Toc213862252"/>
      <w:r>
        <w:rPr>
          <w:u w:val="single"/>
        </w:rPr>
        <w:t xml:space="preserve"> </w:t>
      </w:r>
      <w:bookmarkStart w:id="19" w:name="_Toc216776111"/>
      <w:r>
        <w:rPr>
          <w:u w:val="single"/>
        </w:rPr>
        <w:t xml:space="preserve">- </w:t>
      </w:r>
      <w:r w:rsidR="002B1F53" w:rsidRPr="003076DE">
        <w:rPr>
          <w:u w:val="single"/>
        </w:rPr>
        <w:t>Prix de l’Equipement (équipement de base et fourniture</w:t>
      </w:r>
      <w:r w:rsidR="00B52665">
        <w:rPr>
          <w:u w:val="single"/>
        </w:rPr>
        <w:t>s</w:t>
      </w:r>
      <w:r w:rsidR="002B1F53" w:rsidRPr="003076DE">
        <w:rPr>
          <w:u w:val="single"/>
        </w:rPr>
        <w:t xml:space="preserve"> optionnelle</w:t>
      </w:r>
      <w:r w:rsidR="00B52665">
        <w:rPr>
          <w:u w:val="single"/>
        </w:rPr>
        <w:t>s</w:t>
      </w:r>
      <w:r w:rsidR="002B1F53" w:rsidRPr="003076DE">
        <w:rPr>
          <w:u w:val="single"/>
        </w:rPr>
        <w:t xml:space="preserve"> levée</w:t>
      </w:r>
      <w:r w:rsidR="00B52665">
        <w:rPr>
          <w:u w:val="single"/>
        </w:rPr>
        <w:t>s</w:t>
      </w:r>
      <w:r w:rsidR="002B1F53" w:rsidRPr="003076DE">
        <w:rPr>
          <w:u w:val="single"/>
        </w:rPr>
        <w:t>)</w:t>
      </w:r>
      <w:bookmarkEnd w:id="18"/>
      <w:bookmarkEnd w:id="19"/>
    </w:p>
    <w:p w14:paraId="77B7F73E" w14:textId="37E2D483" w:rsidR="002B1F53" w:rsidRDefault="002B1F53">
      <w:pPr>
        <w:tabs>
          <w:tab w:val="left" w:pos="1134"/>
          <w:tab w:val="left" w:pos="6946"/>
        </w:tabs>
        <w:jc w:val="both"/>
        <w:rPr>
          <w:rFonts w:ascii="Arial" w:hAnsi="Arial" w:cs="Arial"/>
          <w:sz w:val="22"/>
          <w:szCs w:val="22"/>
        </w:rPr>
      </w:pPr>
    </w:p>
    <w:p w14:paraId="34DFAE3E" w14:textId="77777777" w:rsidR="003076DE" w:rsidRPr="00567923" w:rsidRDefault="003076DE" w:rsidP="003076DE">
      <w:pPr>
        <w:tabs>
          <w:tab w:val="left" w:pos="1134"/>
          <w:tab w:val="left" w:pos="6946"/>
        </w:tabs>
        <w:spacing w:line="260" w:lineRule="atLeast"/>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e l’Equipement </w:t>
      </w:r>
      <w:r w:rsidRPr="0069307C">
        <w:rPr>
          <w:rFonts w:ascii="Arial" w:hAnsi="Arial" w:cs="Arial"/>
          <w:sz w:val="22"/>
          <w:szCs w:val="22"/>
        </w:rPr>
        <w:t xml:space="preserve">est de </w:t>
      </w:r>
      <w:r w:rsidRPr="00DB44AF">
        <w:rPr>
          <w:rFonts w:ascii="Arial" w:hAnsi="Arial" w:cs="Arial"/>
          <w:sz w:val="22"/>
          <w:szCs w:val="22"/>
          <w:highlight w:val="green"/>
        </w:rPr>
        <w:t>________________</w:t>
      </w:r>
      <w:r w:rsidRPr="00FD7DFA">
        <w:rPr>
          <w:rFonts w:cs="Arial"/>
          <w:b/>
          <w:i/>
          <w:color w:val="FF6600"/>
          <w:sz w:val="22"/>
          <w:szCs w:val="22"/>
          <w:highlight w:val="yellow"/>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DB44AF">
        <w:rPr>
          <w:rFonts w:ascii="Arial" w:hAnsi="Arial" w:cs="Arial"/>
          <w:sz w:val="22"/>
          <w:szCs w:val="22"/>
          <w:highlight w:val="green"/>
        </w:rPr>
        <w:t>_________</w:t>
      </w:r>
      <w:r w:rsidRPr="00567923">
        <w:rPr>
          <w:rFonts w:ascii="Arial" w:hAnsi="Arial" w:cs="Arial"/>
          <w:sz w:val="22"/>
          <w:szCs w:val="22"/>
        </w:rPr>
        <w:t xml:space="preserve"> euros hors taxes).</w:t>
      </w:r>
    </w:p>
    <w:p w14:paraId="042C410A" w14:textId="77777777" w:rsidR="003076DE" w:rsidRPr="006121F3" w:rsidRDefault="003076DE" w:rsidP="003076DE">
      <w:pPr>
        <w:tabs>
          <w:tab w:val="left" w:pos="1134"/>
          <w:tab w:val="left" w:pos="6946"/>
        </w:tabs>
        <w:spacing w:line="260" w:lineRule="atLeast"/>
        <w:jc w:val="both"/>
        <w:rPr>
          <w:rFonts w:ascii="Arial" w:hAnsi="Arial" w:cs="Arial"/>
          <w:sz w:val="22"/>
          <w:szCs w:val="22"/>
        </w:rPr>
      </w:pPr>
    </w:p>
    <w:p w14:paraId="30C7DF2C" w14:textId="77777777" w:rsidR="003076DE" w:rsidRPr="00E5407C" w:rsidRDefault="003076DE" w:rsidP="003076DE">
      <w:pPr>
        <w:tabs>
          <w:tab w:val="left" w:pos="1134"/>
          <w:tab w:val="left" w:pos="6946"/>
        </w:tabs>
        <w:spacing w:line="260" w:lineRule="atLeast"/>
        <w:jc w:val="both"/>
        <w:rPr>
          <w:rFonts w:ascii="Arial" w:hAnsi="Arial" w:cs="Arial"/>
          <w:sz w:val="22"/>
          <w:szCs w:val="22"/>
        </w:rPr>
      </w:pPr>
      <w:r w:rsidRPr="00BC462D">
        <w:rPr>
          <w:rFonts w:ascii="Arial" w:hAnsi="Arial" w:cs="Arial"/>
          <w:sz w:val="22"/>
          <w:szCs w:val="22"/>
        </w:rPr>
        <w:t>Ce prix comprend l’emballage, l’installation, la mise en service au CEA/Grenoble, la garantie contractuelle standard et la formation des utilisateurs à l’utilisation et à la sécurité.</w:t>
      </w:r>
    </w:p>
    <w:p w14:paraId="7EC959D9" w14:textId="6880523A" w:rsidR="003076DE" w:rsidRDefault="00B52665" w:rsidP="003076DE">
      <w:pPr>
        <w:tabs>
          <w:tab w:val="left" w:pos="1134"/>
          <w:tab w:val="left" w:pos="6946"/>
        </w:tabs>
        <w:spacing w:line="260" w:lineRule="atLeast"/>
        <w:jc w:val="both"/>
        <w:rPr>
          <w:rFonts w:ascii="Arial" w:hAnsi="Arial" w:cs="Arial"/>
          <w:sz w:val="22"/>
          <w:szCs w:val="22"/>
        </w:rPr>
      </w:pPr>
      <w:r>
        <w:rPr>
          <w:rFonts w:ascii="Arial" w:hAnsi="Arial" w:cs="Arial"/>
          <w:sz w:val="22"/>
          <w:szCs w:val="22"/>
        </w:rPr>
        <w:tab/>
      </w:r>
    </w:p>
    <w:p w14:paraId="0D88C2E3" w14:textId="77777777" w:rsidR="003076DE" w:rsidRDefault="003076DE" w:rsidP="003076DE">
      <w:pPr>
        <w:tabs>
          <w:tab w:val="left" w:pos="1134"/>
          <w:tab w:val="left" w:pos="6946"/>
        </w:tabs>
        <w:spacing w:line="260" w:lineRule="atLeast"/>
        <w:jc w:val="both"/>
        <w:rPr>
          <w:rFonts w:ascii="Arial" w:hAnsi="Arial" w:cs="Arial"/>
          <w:sz w:val="22"/>
          <w:szCs w:val="22"/>
        </w:rPr>
      </w:pPr>
      <w:r>
        <w:rPr>
          <w:rFonts w:ascii="Arial" w:hAnsi="Arial" w:cs="Arial"/>
          <w:sz w:val="22"/>
          <w:szCs w:val="22"/>
        </w:rPr>
        <w:t>Ce prix se décompose comme suit :</w:t>
      </w:r>
    </w:p>
    <w:p w14:paraId="52A9250D" w14:textId="77777777" w:rsidR="003076DE" w:rsidRDefault="003076DE" w:rsidP="003076DE">
      <w:pPr>
        <w:tabs>
          <w:tab w:val="left" w:pos="1134"/>
          <w:tab w:val="left" w:pos="6946"/>
        </w:tabs>
        <w:spacing w:line="260" w:lineRule="atLeast"/>
        <w:jc w:val="both"/>
        <w:rPr>
          <w:rFonts w:ascii="Arial" w:hAnsi="Arial" w:cs="Arial"/>
          <w:sz w:val="22"/>
          <w:szCs w:val="22"/>
        </w:rPr>
      </w:pPr>
    </w:p>
    <w:tbl>
      <w:tblPr>
        <w:tblW w:w="9639" w:type="dxa"/>
        <w:tblCellMar>
          <w:left w:w="70" w:type="dxa"/>
          <w:right w:w="70" w:type="dxa"/>
        </w:tblCellMar>
        <w:tblLook w:val="04A0" w:firstRow="1" w:lastRow="0" w:firstColumn="1" w:lastColumn="0" w:noHBand="0" w:noVBand="1"/>
      </w:tblPr>
      <w:tblGrid>
        <w:gridCol w:w="4820"/>
        <w:gridCol w:w="2409"/>
        <w:gridCol w:w="2410"/>
      </w:tblGrid>
      <w:tr w:rsidR="003076DE" w14:paraId="0A1D57FD" w14:textId="77777777" w:rsidTr="00B52665">
        <w:trPr>
          <w:trHeight w:val="397"/>
          <w:tblHeader/>
        </w:trPr>
        <w:tc>
          <w:tcPr>
            <w:tcW w:w="4820" w:type="dxa"/>
            <w:tcBorders>
              <w:bottom w:val="single" w:sz="8" w:space="0" w:color="auto"/>
              <w:right w:val="single" w:sz="8" w:space="0" w:color="auto"/>
            </w:tcBorders>
            <w:shd w:val="clear" w:color="auto" w:fill="auto"/>
            <w:vAlign w:val="center"/>
            <w:hideMark/>
          </w:tcPr>
          <w:p w14:paraId="3DFF5278" w14:textId="77777777" w:rsidR="003076DE" w:rsidRPr="00A15750" w:rsidRDefault="003076DE" w:rsidP="0097003A">
            <w:pPr>
              <w:jc w:val="center"/>
              <w:rPr>
                <w:rFonts w:ascii="Arial" w:hAnsi="Arial" w:cs="Arial"/>
                <w:b/>
                <w:bCs/>
                <w:color w:val="000000"/>
                <w:sz w:val="20"/>
                <w:szCs w:val="20"/>
              </w:rPr>
            </w:pPr>
          </w:p>
        </w:tc>
        <w:tc>
          <w:tcPr>
            <w:tcW w:w="2409" w:type="dxa"/>
            <w:tcBorders>
              <w:top w:val="single" w:sz="8" w:space="0" w:color="auto"/>
              <w:left w:val="nil"/>
              <w:bottom w:val="single" w:sz="8" w:space="0" w:color="auto"/>
              <w:right w:val="single" w:sz="8" w:space="0" w:color="auto"/>
            </w:tcBorders>
            <w:shd w:val="clear" w:color="auto" w:fill="auto"/>
            <w:vAlign w:val="center"/>
            <w:hideMark/>
          </w:tcPr>
          <w:p w14:paraId="070B8AE8" w14:textId="77777777" w:rsidR="003076DE" w:rsidRPr="00A15750" w:rsidRDefault="003076DE" w:rsidP="00943260">
            <w:pPr>
              <w:spacing w:before="60" w:after="60"/>
              <w:jc w:val="center"/>
              <w:rPr>
                <w:rFonts w:ascii="Arial" w:hAnsi="Arial" w:cs="Arial"/>
                <w:b/>
                <w:bCs/>
                <w:color w:val="000000"/>
                <w:sz w:val="20"/>
                <w:szCs w:val="20"/>
              </w:rPr>
            </w:pPr>
            <w:r w:rsidRPr="00A15750">
              <w:rPr>
                <w:rFonts w:ascii="Arial" w:hAnsi="Arial" w:cs="Arial"/>
                <w:b/>
                <w:bCs/>
                <w:color w:val="000000"/>
                <w:sz w:val="20"/>
                <w:szCs w:val="20"/>
              </w:rPr>
              <w:t xml:space="preserve">N° d'items de l’offre du Titulaire </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14:paraId="60DC9A6E" w14:textId="77777777" w:rsidR="003076DE" w:rsidRPr="00A15750" w:rsidRDefault="003076DE" w:rsidP="00943260">
            <w:pPr>
              <w:spacing w:before="60" w:after="60"/>
              <w:jc w:val="center"/>
              <w:rPr>
                <w:rFonts w:ascii="Arial" w:hAnsi="Arial" w:cs="Arial"/>
                <w:b/>
                <w:bCs/>
                <w:color w:val="000000"/>
                <w:sz w:val="20"/>
                <w:szCs w:val="20"/>
              </w:rPr>
            </w:pPr>
            <w:r w:rsidRPr="00A15750">
              <w:rPr>
                <w:rFonts w:ascii="Arial" w:hAnsi="Arial" w:cs="Arial"/>
                <w:b/>
                <w:bCs/>
                <w:color w:val="000000"/>
                <w:sz w:val="20"/>
                <w:szCs w:val="20"/>
              </w:rPr>
              <w:t>Montants en euros (€) HT</w:t>
            </w:r>
          </w:p>
        </w:tc>
      </w:tr>
      <w:tr w:rsidR="003076DE" w14:paraId="59F51FC4"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noWrap/>
            <w:vAlign w:val="center"/>
          </w:tcPr>
          <w:p w14:paraId="22C53936" w14:textId="77777777" w:rsidR="003076DE" w:rsidRPr="003076DE" w:rsidRDefault="003076DE" w:rsidP="00943260">
            <w:pPr>
              <w:spacing w:before="60" w:after="60"/>
              <w:jc w:val="both"/>
              <w:rPr>
                <w:rFonts w:ascii="Arial" w:hAnsi="Arial" w:cs="Arial"/>
                <w:b/>
                <w:bCs/>
                <w:color w:val="000000"/>
                <w:sz w:val="20"/>
                <w:szCs w:val="20"/>
              </w:rPr>
            </w:pPr>
            <w:r w:rsidRPr="003076DE">
              <w:rPr>
                <w:rFonts w:ascii="Arial" w:hAnsi="Arial" w:cs="Arial"/>
                <w:b/>
                <w:bCs/>
                <w:color w:val="000000"/>
                <w:sz w:val="20"/>
                <w:szCs w:val="20"/>
              </w:rPr>
              <w:t>Equipement de base (incoterm FCA) comprenant l'ensemble des prestations de base associées</w:t>
            </w:r>
            <w:r w:rsidRPr="003076DE">
              <w:rPr>
                <w:rFonts w:ascii="Arial" w:hAnsi="Arial" w:cs="Arial"/>
                <w:color w:val="000000"/>
                <w:sz w:val="20"/>
                <w:szCs w:val="20"/>
              </w:rPr>
              <w:t xml:space="preserve"> (emballage, prestations de montage, essais et mise en service ; garantie contractuelle standard ; formation à l’utilisation et à la sécurité ; ...).</w:t>
            </w:r>
          </w:p>
        </w:tc>
        <w:tc>
          <w:tcPr>
            <w:tcW w:w="2409" w:type="dxa"/>
            <w:tcBorders>
              <w:top w:val="single" w:sz="8" w:space="0" w:color="auto"/>
              <w:left w:val="nil"/>
              <w:bottom w:val="single" w:sz="4" w:space="0" w:color="auto"/>
              <w:right w:val="single" w:sz="8" w:space="0" w:color="auto"/>
            </w:tcBorders>
            <w:shd w:val="clear" w:color="auto" w:fill="99FF66"/>
            <w:vAlign w:val="center"/>
          </w:tcPr>
          <w:p w14:paraId="03309E38" w14:textId="77777777" w:rsidR="003076DE" w:rsidRPr="00A15750" w:rsidRDefault="003076DE" w:rsidP="0097003A">
            <w:pPr>
              <w:rPr>
                <w:rFonts w:ascii="Arial" w:hAnsi="Arial" w:cs="Arial"/>
                <w:color w:val="000000"/>
                <w:sz w:val="20"/>
                <w:szCs w:val="20"/>
              </w:rPr>
            </w:pPr>
          </w:p>
        </w:tc>
        <w:tc>
          <w:tcPr>
            <w:tcW w:w="2410" w:type="dxa"/>
            <w:tcBorders>
              <w:top w:val="single" w:sz="8" w:space="0" w:color="auto"/>
              <w:left w:val="nil"/>
              <w:bottom w:val="single" w:sz="4" w:space="0" w:color="auto"/>
              <w:right w:val="single" w:sz="8" w:space="0" w:color="auto"/>
            </w:tcBorders>
            <w:shd w:val="clear" w:color="auto" w:fill="99FF66"/>
            <w:vAlign w:val="center"/>
          </w:tcPr>
          <w:p w14:paraId="7B327666" w14:textId="77777777" w:rsidR="003076DE" w:rsidRPr="00A15750" w:rsidRDefault="003076DE" w:rsidP="0097003A">
            <w:pPr>
              <w:rPr>
                <w:rFonts w:ascii="Arial" w:hAnsi="Arial" w:cs="Arial"/>
                <w:color w:val="000000"/>
                <w:sz w:val="20"/>
                <w:szCs w:val="20"/>
              </w:rPr>
            </w:pPr>
          </w:p>
        </w:tc>
      </w:tr>
      <w:tr w:rsidR="003076DE" w14:paraId="0EBA09DA"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vAlign w:val="center"/>
          </w:tcPr>
          <w:p w14:paraId="34527365" w14:textId="06CF7002" w:rsidR="003076DE" w:rsidRPr="00943260" w:rsidRDefault="003076DE" w:rsidP="00B52665">
            <w:pPr>
              <w:tabs>
                <w:tab w:val="left" w:pos="1201"/>
              </w:tabs>
              <w:spacing w:before="60" w:after="60"/>
              <w:jc w:val="both"/>
              <w:rPr>
                <w:rFonts w:ascii="Arial" w:hAnsi="Arial" w:cs="Arial"/>
                <w:b/>
                <w:bCs/>
                <w:color w:val="000000"/>
                <w:sz w:val="20"/>
                <w:szCs w:val="20"/>
              </w:rPr>
            </w:pPr>
            <w:r w:rsidRPr="00943260">
              <w:rPr>
                <w:rFonts w:ascii="Arial" w:hAnsi="Arial" w:cs="Arial"/>
                <w:b/>
                <w:bCs/>
                <w:color w:val="000000"/>
                <w:sz w:val="20"/>
                <w:szCs w:val="20"/>
                <w:highlight w:val="yellow"/>
              </w:rPr>
              <w:t>Option 1</w:t>
            </w:r>
            <w:r w:rsidR="00943260" w:rsidRPr="00943260">
              <w:rPr>
                <w:rFonts w:ascii="Arial" w:hAnsi="Arial" w:cs="Arial"/>
                <w:b/>
                <w:i/>
                <w:color w:val="FF6600"/>
                <w:sz w:val="20"/>
                <w:szCs w:val="20"/>
                <w:highlight w:val="yellow"/>
              </w:rPr>
              <w:t>*</w:t>
            </w:r>
            <w:r w:rsidRPr="00943260">
              <w:rPr>
                <w:rFonts w:ascii="Arial" w:hAnsi="Arial" w:cs="Arial"/>
                <w:b/>
                <w:bCs/>
                <w:color w:val="000000"/>
                <w:sz w:val="20"/>
                <w:szCs w:val="20"/>
              </w:rPr>
              <w:t> :</w:t>
            </w:r>
            <w:r w:rsidR="00B52665">
              <w:rPr>
                <w:rFonts w:ascii="Arial" w:hAnsi="Arial" w:cs="Arial"/>
                <w:sz w:val="22"/>
                <w:szCs w:val="22"/>
              </w:rPr>
              <w:t xml:space="preserve"> </w:t>
            </w:r>
            <w:r w:rsidR="00B52665">
              <w:rPr>
                <w:rFonts w:ascii="Arial" w:hAnsi="Arial" w:cs="Arial"/>
                <w:sz w:val="22"/>
                <w:szCs w:val="22"/>
              </w:rPr>
              <w:tab/>
            </w:r>
            <w:r w:rsidRPr="00943260">
              <w:rPr>
                <w:rFonts w:ascii="Arial" w:hAnsi="Arial" w:cs="Arial"/>
                <w:b/>
                <w:bCs/>
                <w:color w:val="000000"/>
                <w:sz w:val="20"/>
                <w:szCs w:val="20"/>
              </w:rPr>
              <w:t>Module d’inspection face arrière</w:t>
            </w:r>
            <w:r w:rsidR="00943260" w:rsidRPr="00943260">
              <w:rPr>
                <w:rFonts w:ascii="Arial" w:hAnsi="Arial" w:cs="Arial"/>
                <w:b/>
                <w:bCs/>
                <w:color w:val="000000"/>
                <w:sz w:val="20"/>
                <w:szCs w:val="20"/>
              </w:rPr>
              <w:t xml:space="preserve"> </w:t>
            </w:r>
            <w:r w:rsidR="00943260" w:rsidRPr="00943260">
              <w:rPr>
                <w:rFonts w:ascii="Arial" w:hAnsi="Arial" w:cs="Arial"/>
                <w:color w:val="000000"/>
                <w:sz w:val="20"/>
                <w:szCs w:val="20"/>
              </w:rPr>
              <w:t xml:space="preserve">(cf. </w:t>
            </w:r>
            <w:r w:rsidRPr="00943260">
              <w:rPr>
                <w:rFonts w:ascii="Arial" w:hAnsi="Arial" w:cs="Arial"/>
                <w:color w:val="000000"/>
                <w:sz w:val="20"/>
                <w:szCs w:val="20"/>
              </w:rPr>
              <w:t>paragraphe 2.1.2 du cahier des charges</w:t>
            </w:r>
            <w:r w:rsidR="00943260" w:rsidRPr="00943260">
              <w:rPr>
                <w:rFonts w:ascii="Arial" w:hAnsi="Arial" w:cs="Arial"/>
                <w:color w:val="000000"/>
                <w:sz w:val="20"/>
                <w:szCs w:val="20"/>
              </w:rPr>
              <w:t>)</w:t>
            </w:r>
            <w:r w:rsidRPr="00943260">
              <w:rPr>
                <w:rFonts w:ascii="Arial" w:hAnsi="Arial" w:cs="Arial"/>
                <w:color w:val="000000"/>
                <w:sz w:val="20"/>
                <w:szCs w:val="20"/>
              </w:rPr>
              <w:t>.</w:t>
            </w:r>
          </w:p>
        </w:tc>
        <w:tc>
          <w:tcPr>
            <w:tcW w:w="2409" w:type="dxa"/>
            <w:tcBorders>
              <w:top w:val="nil"/>
              <w:left w:val="nil"/>
              <w:bottom w:val="single" w:sz="4" w:space="0" w:color="auto"/>
              <w:right w:val="single" w:sz="8" w:space="0" w:color="auto"/>
            </w:tcBorders>
            <w:shd w:val="clear" w:color="auto" w:fill="99FF66"/>
            <w:vAlign w:val="center"/>
          </w:tcPr>
          <w:p w14:paraId="5A21AF86" w14:textId="77777777" w:rsidR="003076DE" w:rsidRPr="00A15750" w:rsidRDefault="003076DE" w:rsidP="0097003A">
            <w:pPr>
              <w:rPr>
                <w:rFonts w:ascii="Arial" w:hAnsi="Arial" w:cs="Arial"/>
                <w:color w:val="000000"/>
                <w:sz w:val="20"/>
                <w:szCs w:val="20"/>
              </w:rPr>
            </w:pPr>
          </w:p>
        </w:tc>
        <w:tc>
          <w:tcPr>
            <w:tcW w:w="2410" w:type="dxa"/>
            <w:tcBorders>
              <w:top w:val="nil"/>
              <w:left w:val="nil"/>
              <w:bottom w:val="single" w:sz="4" w:space="0" w:color="auto"/>
              <w:right w:val="single" w:sz="8" w:space="0" w:color="auto"/>
            </w:tcBorders>
            <w:shd w:val="clear" w:color="auto" w:fill="99FF66"/>
            <w:vAlign w:val="center"/>
          </w:tcPr>
          <w:p w14:paraId="59578C9B" w14:textId="77777777" w:rsidR="003076DE" w:rsidRPr="00A15750" w:rsidRDefault="003076DE" w:rsidP="0097003A">
            <w:pPr>
              <w:rPr>
                <w:rFonts w:ascii="Arial" w:hAnsi="Arial" w:cs="Arial"/>
                <w:color w:val="000000"/>
                <w:sz w:val="20"/>
                <w:szCs w:val="20"/>
              </w:rPr>
            </w:pPr>
          </w:p>
        </w:tc>
      </w:tr>
      <w:tr w:rsidR="00943260" w14:paraId="28105508"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vAlign w:val="center"/>
          </w:tcPr>
          <w:p w14:paraId="0A7DF2C3" w14:textId="64AD83E0" w:rsidR="00943260" w:rsidRPr="00943260" w:rsidRDefault="00943260" w:rsidP="00B52665">
            <w:pPr>
              <w:tabs>
                <w:tab w:val="left" w:pos="1201"/>
              </w:tabs>
              <w:spacing w:before="60" w:after="60"/>
              <w:jc w:val="both"/>
              <w:rPr>
                <w:rFonts w:ascii="Arial" w:hAnsi="Arial" w:cs="Arial"/>
                <w:b/>
                <w:bCs/>
                <w:color w:val="000000"/>
                <w:sz w:val="20"/>
                <w:szCs w:val="20"/>
              </w:rPr>
            </w:pPr>
            <w:r w:rsidRPr="00943260">
              <w:rPr>
                <w:rFonts w:ascii="Arial" w:hAnsi="Arial" w:cs="Arial"/>
                <w:b/>
                <w:bCs/>
                <w:color w:val="000000"/>
                <w:sz w:val="20"/>
                <w:szCs w:val="20"/>
                <w:highlight w:val="yellow"/>
              </w:rPr>
              <w:t>Option 2</w:t>
            </w:r>
            <w:r w:rsidRPr="00943260">
              <w:rPr>
                <w:rFonts w:ascii="Arial" w:hAnsi="Arial" w:cs="Arial"/>
                <w:b/>
                <w:i/>
                <w:color w:val="FF6600"/>
                <w:sz w:val="20"/>
                <w:szCs w:val="20"/>
                <w:highlight w:val="yellow"/>
              </w:rPr>
              <w:t>*</w:t>
            </w:r>
            <w:r w:rsidRPr="00943260">
              <w:rPr>
                <w:rFonts w:ascii="Arial" w:hAnsi="Arial" w:cs="Arial"/>
                <w:b/>
                <w:bCs/>
                <w:color w:val="000000"/>
                <w:sz w:val="20"/>
                <w:szCs w:val="20"/>
              </w:rPr>
              <w:t> :</w:t>
            </w:r>
            <w:r w:rsidR="00B52665">
              <w:rPr>
                <w:rFonts w:ascii="Arial" w:hAnsi="Arial" w:cs="Arial"/>
                <w:sz w:val="22"/>
                <w:szCs w:val="22"/>
              </w:rPr>
              <w:t xml:space="preserve"> </w:t>
            </w:r>
            <w:r w:rsidR="00B52665">
              <w:rPr>
                <w:rFonts w:ascii="Arial" w:hAnsi="Arial" w:cs="Arial"/>
                <w:sz w:val="22"/>
                <w:szCs w:val="22"/>
              </w:rPr>
              <w:tab/>
            </w:r>
            <w:r w:rsidRPr="00943260">
              <w:rPr>
                <w:rFonts w:ascii="Arial" w:hAnsi="Arial" w:cs="Arial"/>
                <w:b/>
                <w:bCs/>
                <w:sz w:val="20"/>
                <w:szCs w:val="20"/>
              </w:rPr>
              <w:t xml:space="preserve">Module de revue de défaut haute résolution </w:t>
            </w:r>
            <w:r w:rsidRPr="00943260">
              <w:rPr>
                <w:rFonts w:ascii="Arial" w:hAnsi="Arial" w:cs="Arial"/>
                <w:color w:val="000000"/>
                <w:sz w:val="20"/>
                <w:szCs w:val="20"/>
              </w:rPr>
              <w:t xml:space="preserve">(cf. </w:t>
            </w:r>
            <w:r w:rsidRPr="00943260">
              <w:rPr>
                <w:rFonts w:ascii="Arial" w:hAnsi="Arial" w:cs="Arial"/>
                <w:sz w:val="20"/>
                <w:szCs w:val="20"/>
              </w:rPr>
              <w:t>paragraphe 2.1.3 du cahier des charges).</w:t>
            </w:r>
          </w:p>
        </w:tc>
        <w:tc>
          <w:tcPr>
            <w:tcW w:w="2409" w:type="dxa"/>
            <w:tcBorders>
              <w:top w:val="nil"/>
              <w:left w:val="nil"/>
              <w:bottom w:val="single" w:sz="4" w:space="0" w:color="auto"/>
              <w:right w:val="single" w:sz="8" w:space="0" w:color="auto"/>
            </w:tcBorders>
            <w:shd w:val="clear" w:color="auto" w:fill="99FF66"/>
            <w:vAlign w:val="center"/>
          </w:tcPr>
          <w:p w14:paraId="1CD6CD07" w14:textId="77777777" w:rsidR="00943260" w:rsidRPr="00A15750" w:rsidRDefault="00943260" w:rsidP="0097003A">
            <w:pPr>
              <w:rPr>
                <w:rFonts w:ascii="Arial" w:hAnsi="Arial" w:cs="Arial"/>
                <w:color w:val="000000"/>
                <w:sz w:val="20"/>
                <w:szCs w:val="20"/>
              </w:rPr>
            </w:pPr>
          </w:p>
        </w:tc>
        <w:tc>
          <w:tcPr>
            <w:tcW w:w="2410" w:type="dxa"/>
            <w:tcBorders>
              <w:top w:val="nil"/>
              <w:left w:val="nil"/>
              <w:bottom w:val="single" w:sz="4" w:space="0" w:color="auto"/>
              <w:right w:val="single" w:sz="8" w:space="0" w:color="auto"/>
            </w:tcBorders>
            <w:shd w:val="clear" w:color="auto" w:fill="99FF66"/>
            <w:vAlign w:val="center"/>
          </w:tcPr>
          <w:p w14:paraId="77844322" w14:textId="77777777" w:rsidR="00943260" w:rsidRPr="00A15750" w:rsidRDefault="00943260" w:rsidP="0097003A">
            <w:pPr>
              <w:rPr>
                <w:rFonts w:ascii="Arial" w:hAnsi="Arial" w:cs="Arial"/>
                <w:color w:val="000000"/>
                <w:sz w:val="20"/>
                <w:szCs w:val="20"/>
              </w:rPr>
            </w:pPr>
          </w:p>
        </w:tc>
      </w:tr>
      <w:tr w:rsidR="003076DE" w14:paraId="4B34F701"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vAlign w:val="center"/>
            <w:hideMark/>
          </w:tcPr>
          <w:p w14:paraId="2BD08496" w14:textId="05FE2BCD" w:rsidR="003076DE" w:rsidRPr="00943260" w:rsidRDefault="003076DE" w:rsidP="00B52665">
            <w:pPr>
              <w:tabs>
                <w:tab w:val="left" w:pos="1201"/>
              </w:tabs>
              <w:spacing w:before="60" w:after="60"/>
              <w:jc w:val="both"/>
              <w:rPr>
                <w:rFonts w:ascii="Arial" w:hAnsi="Arial" w:cs="Arial"/>
                <w:b/>
                <w:bCs/>
                <w:color w:val="000000"/>
                <w:sz w:val="20"/>
                <w:szCs w:val="20"/>
              </w:rPr>
            </w:pPr>
            <w:r w:rsidRPr="0076647E">
              <w:rPr>
                <w:rFonts w:ascii="Arial" w:hAnsi="Arial" w:cs="Arial"/>
                <w:b/>
                <w:bCs/>
                <w:color w:val="000000"/>
                <w:sz w:val="20"/>
                <w:szCs w:val="20"/>
                <w:highlight w:val="yellow"/>
              </w:rPr>
              <w:t xml:space="preserve">Option </w:t>
            </w:r>
            <w:r w:rsidR="00943260" w:rsidRPr="0076647E">
              <w:rPr>
                <w:rFonts w:ascii="Arial" w:hAnsi="Arial" w:cs="Arial"/>
                <w:b/>
                <w:bCs/>
                <w:color w:val="000000"/>
                <w:sz w:val="20"/>
                <w:szCs w:val="20"/>
                <w:highlight w:val="yellow"/>
              </w:rPr>
              <w:t>3</w:t>
            </w:r>
            <w:r w:rsidRPr="00943260">
              <w:rPr>
                <w:rFonts w:ascii="Arial" w:hAnsi="Arial" w:cs="Arial"/>
                <w:b/>
                <w:i/>
                <w:color w:val="FF6600"/>
                <w:sz w:val="20"/>
                <w:szCs w:val="20"/>
                <w:highlight w:val="yellow"/>
              </w:rPr>
              <w:t>*</w:t>
            </w:r>
            <w:r w:rsidRPr="00943260">
              <w:rPr>
                <w:rFonts w:ascii="Arial" w:hAnsi="Arial" w:cs="Arial"/>
                <w:b/>
                <w:bCs/>
                <w:color w:val="000000"/>
                <w:sz w:val="20"/>
                <w:szCs w:val="20"/>
              </w:rPr>
              <w:t> :</w:t>
            </w:r>
            <w:r w:rsidR="00B52665">
              <w:rPr>
                <w:rFonts w:ascii="Arial" w:hAnsi="Arial" w:cs="Arial"/>
                <w:sz w:val="22"/>
                <w:szCs w:val="22"/>
              </w:rPr>
              <w:t xml:space="preserve"> </w:t>
            </w:r>
            <w:r w:rsidR="00B52665">
              <w:rPr>
                <w:rFonts w:ascii="Arial" w:hAnsi="Arial" w:cs="Arial"/>
                <w:sz w:val="22"/>
                <w:szCs w:val="22"/>
              </w:rPr>
              <w:tab/>
            </w:r>
            <w:r w:rsidRPr="00943260">
              <w:rPr>
                <w:rFonts w:ascii="Arial" w:hAnsi="Arial" w:cs="Arial"/>
                <w:b/>
                <w:bCs/>
                <w:color w:val="000000"/>
                <w:sz w:val="20"/>
                <w:szCs w:val="20"/>
              </w:rPr>
              <w:t xml:space="preserve">Transformateur électrique </w:t>
            </w:r>
            <w:r w:rsidR="00943260" w:rsidRPr="00943260">
              <w:rPr>
                <w:rFonts w:ascii="Arial" w:hAnsi="Arial" w:cs="Arial"/>
                <w:color w:val="000000"/>
                <w:sz w:val="20"/>
                <w:szCs w:val="20"/>
              </w:rPr>
              <w:t xml:space="preserve">(cf. </w:t>
            </w:r>
            <w:r w:rsidRPr="00943260">
              <w:rPr>
                <w:rFonts w:ascii="Arial" w:hAnsi="Arial" w:cs="Arial"/>
                <w:color w:val="000000"/>
                <w:sz w:val="20"/>
                <w:szCs w:val="20"/>
              </w:rPr>
              <w:t>paragraphe 4.1.4 du cahier des charges</w:t>
            </w:r>
            <w:r w:rsidR="00943260" w:rsidRPr="00943260">
              <w:rPr>
                <w:rFonts w:ascii="Arial" w:hAnsi="Arial" w:cs="Arial"/>
                <w:color w:val="000000"/>
                <w:sz w:val="20"/>
                <w:szCs w:val="20"/>
              </w:rPr>
              <w:t>)</w:t>
            </w:r>
            <w:r w:rsidRPr="00943260">
              <w:rPr>
                <w:rFonts w:ascii="Arial" w:hAnsi="Arial" w:cs="Arial"/>
                <w:color w:val="000000"/>
                <w:sz w:val="20"/>
                <w:szCs w:val="20"/>
              </w:rPr>
              <w:t>.</w:t>
            </w:r>
          </w:p>
        </w:tc>
        <w:tc>
          <w:tcPr>
            <w:tcW w:w="2409" w:type="dxa"/>
            <w:tcBorders>
              <w:top w:val="nil"/>
              <w:left w:val="nil"/>
              <w:bottom w:val="single" w:sz="4" w:space="0" w:color="auto"/>
              <w:right w:val="single" w:sz="8" w:space="0" w:color="auto"/>
            </w:tcBorders>
            <w:shd w:val="clear" w:color="auto" w:fill="99FF66"/>
            <w:vAlign w:val="center"/>
            <w:hideMark/>
          </w:tcPr>
          <w:p w14:paraId="797B34EC" w14:textId="77777777" w:rsidR="003076DE" w:rsidRPr="00A15750" w:rsidRDefault="003076DE" w:rsidP="0097003A">
            <w:pPr>
              <w:rPr>
                <w:rFonts w:ascii="Arial" w:hAnsi="Arial" w:cs="Arial"/>
                <w:color w:val="000000"/>
                <w:sz w:val="20"/>
                <w:szCs w:val="20"/>
              </w:rPr>
            </w:pPr>
            <w:r w:rsidRPr="00A15750">
              <w:rPr>
                <w:rFonts w:ascii="Arial" w:hAnsi="Arial" w:cs="Arial"/>
                <w:color w:val="000000"/>
                <w:sz w:val="20"/>
                <w:szCs w:val="20"/>
              </w:rPr>
              <w:t> </w:t>
            </w:r>
          </w:p>
        </w:tc>
        <w:tc>
          <w:tcPr>
            <w:tcW w:w="2410" w:type="dxa"/>
            <w:tcBorders>
              <w:top w:val="nil"/>
              <w:left w:val="nil"/>
              <w:bottom w:val="single" w:sz="4" w:space="0" w:color="auto"/>
              <w:right w:val="single" w:sz="8" w:space="0" w:color="auto"/>
            </w:tcBorders>
            <w:shd w:val="clear" w:color="auto" w:fill="99FF66"/>
            <w:vAlign w:val="center"/>
            <w:hideMark/>
          </w:tcPr>
          <w:p w14:paraId="06AA380D" w14:textId="77777777" w:rsidR="003076DE" w:rsidRPr="00A15750" w:rsidRDefault="003076DE" w:rsidP="0097003A">
            <w:pPr>
              <w:rPr>
                <w:rFonts w:ascii="Arial" w:hAnsi="Arial" w:cs="Arial"/>
                <w:color w:val="000000"/>
                <w:sz w:val="20"/>
                <w:szCs w:val="20"/>
              </w:rPr>
            </w:pPr>
            <w:r w:rsidRPr="00A15750">
              <w:rPr>
                <w:rFonts w:ascii="Arial" w:hAnsi="Arial" w:cs="Arial"/>
                <w:color w:val="000000"/>
                <w:sz w:val="20"/>
                <w:szCs w:val="20"/>
              </w:rPr>
              <w:t> </w:t>
            </w:r>
          </w:p>
        </w:tc>
      </w:tr>
    </w:tbl>
    <w:p w14:paraId="49F4C89D" w14:textId="77777777" w:rsidR="003076DE" w:rsidRPr="00200677" w:rsidRDefault="003076DE" w:rsidP="003076DE">
      <w:pPr>
        <w:ind w:left="360"/>
        <w:jc w:val="right"/>
        <w:rPr>
          <w:rFonts w:cs="Arial"/>
          <w:i/>
          <w:color w:val="FF6600"/>
          <w:sz w:val="22"/>
          <w:szCs w:val="22"/>
          <w:highlight w:val="yellow"/>
        </w:rPr>
      </w:pPr>
      <w:r w:rsidRPr="00200677">
        <w:rPr>
          <w:rFonts w:cs="Arial"/>
          <w:b/>
          <w:i/>
          <w:color w:val="FF6600"/>
          <w:sz w:val="22"/>
          <w:szCs w:val="22"/>
          <w:highlight w:val="yellow"/>
        </w:rPr>
        <w:t>*A finaliser dans le marché définitif</w:t>
      </w:r>
      <w:r w:rsidRPr="00200677">
        <w:rPr>
          <w:rFonts w:cs="Arial"/>
          <w:i/>
          <w:color w:val="FF6600"/>
          <w:sz w:val="22"/>
          <w:szCs w:val="22"/>
          <w:highlight w:val="yellow"/>
        </w:rPr>
        <w:t>,</w:t>
      </w:r>
    </w:p>
    <w:p w14:paraId="4EC1146A" w14:textId="77777777" w:rsidR="003076DE" w:rsidRDefault="003076DE" w:rsidP="003076DE">
      <w:pPr>
        <w:ind w:left="360"/>
        <w:jc w:val="right"/>
        <w:rPr>
          <w:rFonts w:cs="Arial"/>
          <w:i/>
          <w:color w:val="FF6600"/>
          <w:sz w:val="22"/>
          <w:szCs w:val="22"/>
          <w:highlight w:val="yellow"/>
        </w:rPr>
      </w:pPr>
      <w:r w:rsidRPr="00200677">
        <w:rPr>
          <w:rFonts w:cs="Arial"/>
          <w:i/>
          <w:color w:val="FF6600"/>
          <w:sz w:val="22"/>
          <w:szCs w:val="22"/>
          <w:highlight w:val="yellow"/>
        </w:rPr>
        <w:t>en fonction des options retenues par le CEA à la notification du marché</w:t>
      </w:r>
    </w:p>
    <w:p w14:paraId="6A7DBCE5" w14:textId="77777777" w:rsidR="00B52665" w:rsidRPr="00200677" w:rsidRDefault="00B52665" w:rsidP="00B52665">
      <w:pPr>
        <w:ind w:left="360"/>
        <w:jc w:val="right"/>
        <w:rPr>
          <w:rFonts w:cs="Arial"/>
          <w:i/>
          <w:color w:val="FF6600"/>
          <w:sz w:val="22"/>
          <w:szCs w:val="22"/>
          <w:highlight w:val="yellow"/>
        </w:rPr>
      </w:pPr>
    </w:p>
    <w:p w14:paraId="74C49D17" w14:textId="70044714" w:rsidR="00B52665" w:rsidRPr="00A15750" w:rsidRDefault="00B52665" w:rsidP="00B52665">
      <w:pPr>
        <w:pStyle w:val="StyleTitre1Arial11ptSoulignementpais"/>
        <w:numPr>
          <w:ilvl w:val="1"/>
          <w:numId w:val="3"/>
        </w:numPr>
        <w:rPr>
          <w:rFonts w:ascii="Arial Gras" w:hAnsi="Arial Gras" w:cs="Arial"/>
          <w:szCs w:val="22"/>
        </w:rPr>
      </w:pPr>
      <w:bookmarkStart w:id="20" w:name="_Toc213862253"/>
      <w:r>
        <w:rPr>
          <w:u w:val="single"/>
        </w:rPr>
        <w:t xml:space="preserve"> </w:t>
      </w:r>
      <w:bookmarkStart w:id="21" w:name="_Toc216776112"/>
      <w:r>
        <w:rPr>
          <w:u w:val="single"/>
        </w:rPr>
        <w:t xml:space="preserve">- </w:t>
      </w:r>
      <w:r w:rsidRPr="00B52665">
        <w:rPr>
          <w:u w:val="single"/>
        </w:rPr>
        <w:t>Prix des prestations optionnelles levées</w:t>
      </w:r>
      <w:bookmarkEnd w:id="20"/>
      <w:bookmarkEnd w:id="21"/>
    </w:p>
    <w:p w14:paraId="35CB7DE2" w14:textId="77777777" w:rsidR="00B52665" w:rsidRDefault="00B52665" w:rsidP="00B52665">
      <w:pPr>
        <w:tabs>
          <w:tab w:val="left" w:pos="1134"/>
          <w:tab w:val="left" w:pos="6946"/>
        </w:tabs>
        <w:spacing w:line="260" w:lineRule="atLeast"/>
        <w:jc w:val="both"/>
        <w:rPr>
          <w:rFonts w:ascii="Arial" w:hAnsi="Arial" w:cs="Arial"/>
          <w:sz w:val="22"/>
          <w:szCs w:val="22"/>
        </w:rPr>
      </w:pPr>
    </w:p>
    <w:p w14:paraId="5AA90AC3" w14:textId="77777777" w:rsidR="00B52665" w:rsidRPr="00567923" w:rsidRDefault="00B52665" w:rsidP="00B52665">
      <w:pPr>
        <w:tabs>
          <w:tab w:val="left" w:pos="1134"/>
          <w:tab w:val="left" w:pos="6946"/>
        </w:tabs>
        <w:spacing w:line="260" w:lineRule="atLeast"/>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es prestations optionnelles levées </w:t>
      </w:r>
      <w:r w:rsidRPr="0069307C">
        <w:rPr>
          <w:rFonts w:ascii="Arial" w:hAnsi="Arial" w:cs="Arial"/>
          <w:sz w:val="22"/>
          <w:szCs w:val="22"/>
        </w:rPr>
        <w:t xml:space="preserve">est de </w:t>
      </w:r>
      <w:r w:rsidRPr="00DB44AF">
        <w:rPr>
          <w:rFonts w:ascii="Arial" w:hAnsi="Arial" w:cs="Arial"/>
          <w:sz w:val="22"/>
          <w:szCs w:val="22"/>
          <w:highlight w:val="green"/>
        </w:rPr>
        <w:t>________________</w:t>
      </w:r>
      <w:r w:rsidRPr="00FD7DFA">
        <w:rPr>
          <w:rFonts w:cs="Arial"/>
          <w:b/>
          <w:i/>
          <w:color w:val="FF6600"/>
          <w:sz w:val="22"/>
          <w:szCs w:val="22"/>
          <w:highlight w:val="yellow"/>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DB44AF">
        <w:rPr>
          <w:rFonts w:ascii="Arial" w:hAnsi="Arial" w:cs="Arial"/>
          <w:sz w:val="22"/>
          <w:szCs w:val="22"/>
          <w:highlight w:val="green"/>
        </w:rPr>
        <w:t>_________</w:t>
      </w:r>
      <w:r w:rsidRPr="00567923">
        <w:rPr>
          <w:rFonts w:ascii="Arial" w:hAnsi="Arial" w:cs="Arial"/>
          <w:sz w:val="22"/>
          <w:szCs w:val="22"/>
        </w:rPr>
        <w:t xml:space="preserve"> euros hors taxes).</w:t>
      </w:r>
    </w:p>
    <w:p w14:paraId="220EB581" w14:textId="77777777" w:rsidR="00B52665" w:rsidRDefault="00B52665" w:rsidP="00B52665">
      <w:pPr>
        <w:tabs>
          <w:tab w:val="left" w:pos="1134"/>
          <w:tab w:val="left" w:pos="6946"/>
        </w:tabs>
        <w:spacing w:line="260" w:lineRule="atLeast"/>
        <w:jc w:val="both"/>
        <w:rPr>
          <w:rFonts w:ascii="Arial" w:hAnsi="Arial" w:cs="Arial"/>
          <w:sz w:val="22"/>
          <w:szCs w:val="22"/>
        </w:rPr>
      </w:pPr>
    </w:p>
    <w:p w14:paraId="2955E776" w14:textId="77777777" w:rsidR="00B52665" w:rsidRDefault="00B52665" w:rsidP="00B52665">
      <w:pPr>
        <w:tabs>
          <w:tab w:val="left" w:pos="1134"/>
          <w:tab w:val="left" w:pos="6946"/>
        </w:tabs>
        <w:spacing w:line="260" w:lineRule="atLeast"/>
        <w:jc w:val="both"/>
        <w:rPr>
          <w:rFonts w:ascii="Arial" w:hAnsi="Arial" w:cs="Arial"/>
          <w:sz w:val="22"/>
          <w:szCs w:val="22"/>
        </w:rPr>
      </w:pPr>
      <w:r>
        <w:rPr>
          <w:rFonts w:ascii="Arial" w:hAnsi="Arial" w:cs="Arial"/>
          <w:sz w:val="22"/>
          <w:szCs w:val="22"/>
        </w:rPr>
        <w:t>Ce prix se décompose comme suit :</w:t>
      </w:r>
    </w:p>
    <w:p w14:paraId="2B5D6608" w14:textId="77777777" w:rsidR="00B52665" w:rsidRDefault="00B52665" w:rsidP="00B52665">
      <w:pPr>
        <w:tabs>
          <w:tab w:val="left" w:pos="1134"/>
          <w:tab w:val="left" w:pos="6946"/>
        </w:tabs>
        <w:spacing w:line="260" w:lineRule="atLeast"/>
        <w:jc w:val="both"/>
        <w:rPr>
          <w:rFonts w:ascii="Arial" w:hAnsi="Arial" w:cs="Arial"/>
          <w:sz w:val="22"/>
          <w:szCs w:val="22"/>
        </w:rPr>
      </w:pPr>
    </w:p>
    <w:tbl>
      <w:tblPr>
        <w:tblW w:w="9639" w:type="dxa"/>
        <w:tblCellMar>
          <w:left w:w="70" w:type="dxa"/>
          <w:right w:w="70" w:type="dxa"/>
        </w:tblCellMar>
        <w:tblLook w:val="04A0" w:firstRow="1" w:lastRow="0" w:firstColumn="1" w:lastColumn="0" w:noHBand="0" w:noVBand="1"/>
      </w:tblPr>
      <w:tblGrid>
        <w:gridCol w:w="4820"/>
        <w:gridCol w:w="2409"/>
        <w:gridCol w:w="2410"/>
      </w:tblGrid>
      <w:tr w:rsidR="00B52665" w:rsidRPr="0068373D" w14:paraId="4DB8FEEA" w14:textId="77777777" w:rsidTr="0097003A">
        <w:trPr>
          <w:trHeight w:val="397"/>
          <w:tblHeader/>
        </w:trPr>
        <w:tc>
          <w:tcPr>
            <w:tcW w:w="4820" w:type="dxa"/>
            <w:tcBorders>
              <w:bottom w:val="single" w:sz="8" w:space="0" w:color="auto"/>
              <w:right w:val="single" w:sz="8" w:space="0" w:color="auto"/>
            </w:tcBorders>
            <w:shd w:val="clear" w:color="auto" w:fill="auto"/>
            <w:vAlign w:val="center"/>
            <w:hideMark/>
          </w:tcPr>
          <w:p w14:paraId="391FFF3F" w14:textId="77777777" w:rsidR="00B52665" w:rsidRPr="0068373D" w:rsidRDefault="00B52665" w:rsidP="0097003A">
            <w:pPr>
              <w:jc w:val="center"/>
              <w:rPr>
                <w:rFonts w:ascii="Arial" w:hAnsi="Arial" w:cs="Arial"/>
                <w:b/>
                <w:bCs/>
                <w:color w:val="000000"/>
                <w:sz w:val="20"/>
                <w:szCs w:val="20"/>
              </w:rPr>
            </w:pPr>
          </w:p>
        </w:tc>
        <w:tc>
          <w:tcPr>
            <w:tcW w:w="2409" w:type="dxa"/>
            <w:tcBorders>
              <w:top w:val="single" w:sz="8" w:space="0" w:color="auto"/>
              <w:left w:val="nil"/>
              <w:bottom w:val="single" w:sz="8" w:space="0" w:color="auto"/>
              <w:right w:val="single" w:sz="8" w:space="0" w:color="auto"/>
            </w:tcBorders>
            <w:shd w:val="clear" w:color="auto" w:fill="auto"/>
            <w:vAlign w:val="center"/>
            <w:hideMark/>
          </w:tcPr>
          <w:p w14:paraId="1B8FF286" w14:textId="77777777" w:rsidR="00B52665" w:rsidRPr="0068373D" w:rsidRDefault="00B52665" w:rsidP="0097003A">
            <w:pPr>
              <w:spacing w:before="60" w:after="60"/>
              <w:jc w:val="center"/>
              <w:rPr>
                <w:rFonts w:ascii="Arial" w:hAnsi="Arial" w:cs="Arial"/>
                <w:b/>
                <w:bCs/>
                <w:color w:val="000000"/>
                <w:sz w:val="20"/>
                <w:szCs w:val="20"/>
              </w:rPr>
            </w:pPr>
            <w:r w:rsidRPr="0068373D">
              <w:rPr>
                <w:rFonts w:ascii="Arial" w:hAnsi="Arial" w:cs="Arial"/>
                <w:b/>
                <w:bCs/>
                <w:color w:val="000000"/>
                <w:sz w:val="20"/>
                <w:szCs w:val="20"/>
              </w:rPr>
              <w:t xml:space="preserve">N° d'items de l’offre du Titulaire </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14:paraId="7C57C1F6" w14:textId="77777777" w:rsidR="00B52665" w:rsidRPr="0068373D" w:rsidRDefault="00B52665" w:rsidP="0097003A">
            <w:pPr>
              <w:spacing w:before="60" w:after="60"/>
              <w:jc w:val="center"/>
              <w:rPr>
                <w:rFonts w:ascii="Arial" w:hAnsi="Arial" w:cs="Arial"/>
                <w:b/>
                <w:bCs/>
                <w:color w:val="000000"/>
                <w:sz w:val="20"/>
                <w:szCs w:val="20"/>
              </w:rPr>
            </w:pPr>
            <w:r w:rsidRPr="0068373D">
              <w:rPr>
                <w:rFonts w:ascii="Arial" w:hAnsi="Arial" w:cs="Arial"/>
                <w:b/>
                <w:bCs/>
                <w:color w:val="000000"/>
                <w:sz w:val="20"/>
                <w:szCs w:val="20"/>
              </w:rPr>
              <w:t>Montants en euros (€) HT</w:t>
            </w:r>
          </w:p>
        </w:tc>
      </w:tr>
      <w:tr w:rsidR="00B52665" w:rsidRPr="0068373D" w14:paraId="5026B97F"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noWrap/>
            <w:vAlign w:val="center"/>
          </w:tcPr>
          <w:p w14:paraId="4D183D49" w14:textId="77777777" w:rsidR="00B52665" w:rsidRPr="0068373D" w:rsidRDefault="00B52665" w:rsidP="0097003A">
            <w:pPr>
              <w:spacing w:before="60" w:after="60"/>
              <w:jc w:val="both"/>
              <w:rPr>
                <w:rFonts w:ascii="Arial" w:hAnsi="Arial" w:cs="Arial"/>
                <w:b/>
                <w:bCs/>
                <w:color w:val="000000"/>
                <w:sz w:val="20"/>
                <w:szCs w:val="20"/>
              </w:rPr>
            </w:pPr>
            <w:r w:rsidRPr="0068373D">
              <w:rPr>
                <w:rFonts w:ascii="Arial" w:hAnsi="Arial" w:cs="Arial"/>
                <w:b/>
                <w:bCs/>
                <w:color w:val="000000"/>
                <w:sz w:val="20"/>
                <w:szCs w:val="20"/>
              </w:rPr>
              <w:t>Equipement de base (incoterm FCA) comprenant l'ensemble des prestations de base associées</w:t>
            </w:r>
            <w:r w:rsidRPr="0068373D">
              <w:rPr>
                <w:rFonts w:ascii="Arial" w:hAnsi="Arial" w:cs="Arial"/>
                <w:color w:val="000000"/>
                <w:sz w:val="20"/>
                <w:szCs w:val="20"/>
              </w:rPr>
              <w:t xml:space="preserve"> (emballage, prestations de montage, essais et mise en service ; garantie contractuelle standard ; formation à l’utilisation et à la sécurité ; ...).</w:t>
            </w:r>
          </w:p>
        </w:tc>
        <w:tc>
          <w:tcPr>
            <w:tcW w:w="2409" w:type="dxa"/>
            <w:tcBorders>
              <w:top w:val="single" w:sz="8" w:space="0" w:color="auto"/>
              <w:left w:val="nil"/>
              <w:bottom w:val="single" w:sz="4" w:space="0" w:color="auto"/>
              <w:right w:val="single" w:sz="8" w:space="0" w:color="auto"/>
            </w:tcBorders>
            <w:shd w:val="clear" w:color="auto" w:fill="99FF66"/>
            <w:vAlign w:val="center"/>
          </w:tcPr>
          <w:p w14:paraId="35F3F109" w14:textId="77777777" w:rsidR="00B52665" w:rsidRPr="00B40907" w:rsidRDefault="00B52665" w:rsidP="0097003A">
            <w:pPr>
              <w:rPr>
                <w:rFonts w:ascii="Arial" w:hAnsi="Arial" w:cs="Arial"/>
                <w:sz w:val="22"/>
                <w:szCs w:val="22"/>
                <w:highlight w:val="green"/>
              </w:rPr>
            </w:pPr>
          </w:p>
        </w:tc>
        <w:tc>
          <w:tcPr>
            <w:tcW w:w="2410" w:type="dxa"/>
            <w:tcBorders>
              <w:top w:val="single" w:sz="8" w:space="0" w:color="auto"/>
              <w:left w:val="nil"/>
              <w:bottom w:val="single" w:sz="4" w:space="0" w:color="auto"/>
              <w:right w:val="single" w:sz="8" w:space="0" w:color="auto"/>
            </w:tcBorders>
            <w:shd w:val="clear" w:color="auto" w:fill="99FF66"/>
            <w:vAlign w:val="center"/>
          </w:tcPr>
          <w:p w14:paraId="6A72C61A" w14:textId="77777777" w:rsidR="00B52665" w:rsidRPr="00B40907" w:rsidRDefault="00B52665" w:rsidP="0097003A">
            <w:pPr>
              <w:rPr>
                <w:rFonts w:ascii="Arial" w:hAnsi="Arial" w:cs="Arial"/>
                <w:sz w:val="22"/>
                <w:szCs w:val="22"/>
                <w:highlight w:val="green"/>
              </w:rPr>
            </w:pPr>
          </w:p>
        </w:tc>
      </w:tr>
      <w:tr w:rsidR="00B52665" w:rsidRPr="0068373D" w14:paraId="7DA94770"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vAlign w:val="center"/>
          </w:tcPr>
          <w:p w14:paraId="78A7261C" w14:textId="6C6BE84F" w:rsidR="00B52665" w:rsidRPr="0068373D" w:rsidRDefault="00B52665" w:rsidP="0097003A">
            <w:pPr>
              <w:tabs>
                <w:tab w:val="left" w:pos="1201"/>
              </w:tabs>
              <w:spacing w:before="60" w:after="60"/>
              <w:jc w:val="both"/>
              <w:rPr>
                <w:rFonts w:ascii="Arial" w:hAnsi="Arial" w:cs="Arial"/>
                <w:b/>
                <w:bCs/>
                <w:color w:val="000000"/>
                <w:sz w:val="20"/>
                <w:szCs w:val="20"/>
              </w:rPr>
            </w:pPr>
            <w:r w:rsidRPr="0068373D">
              <w:rPr>
                <w:rFonts w:ascii="Arial" w:hAnsi="Arial" w:cs="Arial"/>
                <w:b/>
                <w:bCs/>
                <w:color w:val="000000"/>
                <w:sz w:val="20"/>
                <w:szCs w:val="20"/>
                <w:highlight w:val="yellow"/>
              </w:rPr>
              <w:lastRenderedPageBreak/>
              <w:t>Option 4</w:t>
            </w:r>
            <w:r w:rsidRPr="0068373D">
              <w:rPr>
                <w:rFonts w:ascii="Arial" w:hAnsi="Arial" w:cs="Arial"/>
                <w:b/>
                <w:i/>
                <w:color w:val="FF6600"/>
                <w:sz w:val="20"/>
                <w:szCs w:val="20"/>
                <w:highlight w:val="yellow"/>
              </w:rPr>
              <w:t>*</w:t>
            </w:r>
            <w:r w:rsidRPr="0068373D">
              <w:rPr>
                <w:rFonts w:ascii="Arial" w:hAnsi="Arial" w:cs="Arial"/>
                <w:b/>
                <w:bCs/>
                <w:color w:val="000000"/>
                <w:sz w:val="20"/>
                <w:szCs w:val="20"/>
              </w:rPr>
              <w:t> :</w:t>
            </w:r>
            <w:r w:rsidRPr="0068373D">
              <w:rPr>
                <w:rFonts w:ascii="Arial" w:hAnsi="Arial" w:cs="Arial"/>
                <w:sz w:val="20"/>
                <w:szCs w:val="20"/>
              </w:rPr>
              <w:t xml:space="preserve"> </w:t>
            </w:r>
            <w:r w:rsidRPr="0068373D">
              <w:rPr>
                <w:rFonts w:ascii="Arial" w:hAnsi="Arial" w:cs="Arial"/>
                <w:sz w:val="20"/>
                <w:szCs w:val="20"/>
              </w:rPr>
              <w:tab/>
            </w:r>
            <w:r w:rsidRPr="0068373D">
              <w:rPr>
                <w:rFonts w:ascii="Arial" w:hAnsi="Arial" w:cs="Arial"/>
                <w:b/>
                <w:bCs/>
                <w:sz w:val="20"/>
                <w:szCs w:val="20"/>
              </w:rPr>
              <w:t>Formation maintenance niveau 1</w:t>
            </w:r>
            <w:r w:rsidRPr="0068373D">
              <w:rPr>
                <w:rFonts w:ascii="Arial" w:hAnsi="Arial" w:cs="Arial"/>
                <w:color w:val="000000"/>
                <w:sz w:val="20"/>
                <w:szCs w:val="20"/>
              </w:rPr>
              <w:t xml:space="preserve"> (cf. paragraphe 9 du cahier des charges).</w:t>
            </w:r>
          </w:p>
        </w:tc>
        <w:tc>
          <w:tcPr>
            <w:tcW w:w="2409" w:type="dxa"/>
            <w:tcBorders>
              <w:top w:val="nil"/>
              <w:left w:val="nil"/>
              <w:bottom w:val="single" w:sz="4" w:space="0" w:color="auto"/>
              <w:right w:val="single" w:sz="8" w:space="0" w:color="auto"/>
            </w:tcBorders>
            <w:shd w:val="clear" w:color="auto" w:fill="99FF66"/>
            <w:vAlign w:val="center"/>
          </w:tcPr>
          <w:p w14:paraId="3F6DEC5E" w14:textId="77777777" w:rsidR="00B52665" w:rsidRPr="00B40907" w:rsidRDefault="00B52665" w:rsidP="0097003A">
            <w:pPr>
              <w:rPr>
                <w:rFonts w:ascii="Arial" w:hAnsi="Arial" w:cs="Arial"/>
                <w:sz w:val="22"/>
                <w:szCs w:val="22"/>
                <w:highlight w:val="green"/>
              </w:rPr>
            </w:pPr>
          </w:p>
        </w:tc>
        <w:tc>
          <w:tcPr>
            <w:tcW w:w="2410" w:type="dxa"/>
            <w:tcBorders>
              <w:top w:val="nil"/>
              <w:left w:val="nil"/>
              <w:bottom w:val="single" w:sz="4" w:space="0" w:color="auto"/>
              <w:right w:val="single" w:sz="8" w:space="0" w:color="auto"/>
            </w:tcBorders>
            <w:shd w:val="clear" w:color="auto" w:fill="99FF66"/>
            <w:vAlign w:val="center"/>
          </w:tcPr>
          <w:p w14:paraId="7711B713" w14:textId="77777777" w:rsidR="00B52665" w:rsidRPr="00B40907" w:rsidRDefault="00B52665" w:rsidP="0097003A">
            <w:pPr>
              <w:rPr>
                <w:rFonts w:ascii="Arial" w:hAnsi="Arial" w:cs="Arial"/>
                <w:sz w:val="22"/>
                <w:szCs w:val="22"/>
                <w:highlight w:val="green"/>
              </w:rPr>
            </w:pPr>
          </w:p>
        </w:tc>
      </w:tr>
      <w:tr w:rsidR="00B52665" w:rsidRPr="0068373D" w14:paraId="05F9B2D5"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vAlign w:val="center"/>
          </w:tcPr>
          <w:p w14:paraId="6226977C" w14:textId="275A56E7" w:rsidR="00B52665" w:rsidRPr="0068373D" w:rsidRDefault="00B52665" w:rsidP="0097003A">
            <w:pPr>
              <w:tabs>
                <w:tab w:val="left" w:pos="1201"/>
              </w:tabs>
              <w:spacing w:before="60" w:after="60"/>
              <w:jc w:val="both"/>
              <w:rPr>
                <w:rFonts w:ascii="Arial" w:hAnsi="Arial" w:cs="Arial"/>
                <w:b/>
                <w:bCs/>
                <w:color w:val="000000"/>
                <w:sz w:val="20"/>
                <w:szCs w:val="20"/>
              </w:rPr>
            </w:pPr>
            <w:r w:rsidRPr="0068373D">
              <w:rPr>
                <w:rFonts w:ascii="Arial" w:hAnsi="Arial" w:cs="Arial"/>
                <w:b/>
                <w:bCs/>
                <w:color w:val="000000"/>
                <w:sz w:val="20"/>
                <w:szCs w:val="20"/>
                <w:highlight w:val="yellow"/>
              </w:rPr>
              <w:t>Option 5</w:t>
            </w:r>
            <w:r w:rsidRPr="0068373D">
              <w:rPr>
                <w:rFonts w:ascii="Arial" w:hAnsi="Arial" w:cs="Arial"/>
                <w:b/>
                <w:i/>
                <w:color w:val="FF6600"/>
                <w:sz w:val="20"/>
                <w:szCs w:val="20"/>
                <w:highlight w:val="yellow"/>
              </w:rPr>
              <w:t>*</w:t>
            </w:r>
            <w:r w:rsidRPr="0068373D">
              <w:rPr>
                <w:rFonts w:ascii="Arial" w:hAnsi="Arial" w:cs="Arial"/>
                <w:b/>
                <w:bCs/>
                <w:color w:val="000000"/>
                <w:sz w:val="20"/>
                <w:szCs w:val="20"/>
              </w:rPr>
              <w:t> :</w:t>
            </w:r>
            <w:r w:rsidRPr="0068373D">
              <w:rPr>
                <w:rFonts w:ascii="Arial" w:hAnsi="Arial" w:cs="Arial"/>
                <w:sz w:val="20"/>
                <w:szCs w:val="20"/>
              </w:rPr>
              <w:t xml:space="preserve"> </w:t>
            </w:r>
            <w:r w:rsidRPr="0068373D">
              <w:rPr>
                <w:rFonts w:ascii="Arial" w:hAnsi="Arial" w:cs="Arial"/>
                <w:sz w:val="20"/>
                <w:szCs w:val="20"/>
              </w:rPr>
              <w:tab/>
            </w:r>
            <w:r w:rsidRPr="0068373D">
              <w:rPr>
                <w:rFonts w:ascii="Arial" w:hAnsi="Arial" w:cs="Arial"/>
                <w:b/>
                <w:bCs/>
                <w:sz w:val="20"/>
                <w:szCs w:val="20"/>
              </w:rPr>
              <w:t>Formation maintenance avancée</w:t>
            </w:r>
            <w:r w:rsidRPr="0068373D">
              <w:rPr>
                <w:rFonts w:ascii="Arial" w:hAnsi="Arial" w:cs="Arial"/>
                <w:color w:val="000000"/>
                <w:sz w:val="20"/>
                <w:szCs w:val="20"/>
              </w:rPr>
              <w:t xml:space="preserve"> (cf. paragraphe 9 du cahier des charges).</w:t>
            </w:r>
          </w:p>
        </w:tc>
        <w:tc>
          <w:tcPr>
            <w:tcW w:w="2409" w:type="dxa"/>
            <w:tcBorders>
              <w:top w:val="nil"/>
              <w:left w:val="nil"/>
              <w:bottom w:val="single" w:sz="4" w:space="0" w:color="auto"/>
              <w:right w:val="single" w:sz="8" w:space="0" w:color="auto"/>
            </w:tcBorders>
            <w:shd w:val="clear" w:color="auto" w:fill="99FF66"/>
            <w:vAlign w:val="center"/>
          </w:tcPr>
          <w:p w14:paraId="7D8E5D5D" w14:textId="77777777" w:rsidR="00B52665" w:rsidRPr="00B40907" w:rsidRDefault="00B52665" w:rsidP="0097003A">
            <w:pPr>
              <w:rPr>
                <w:rFonts w:ascii="Arial" w:hAnsi="Arial" w:cs="Arial"/>
                <w:sz w:val="22"/>
                <w:szCs w:val="22"/>
                <w:highlight w:val="green"/>
              </w:rPr>
            </w:pPr>
          </w:p>
        </w:tc>
        <w:tc>
          <w:tcPr>
            <w:tcW w:w="2410" w:type="dxa"/>
            <w:tcBorders>
              <w:top w:val="nil"/>
              <w:left w:val="nil"/>
              <w:bottom w:val="single" w:sz="4" w:space="0" w:color="auto"/>
              <w:right w:val="single" w:sz="8" w:space="0" w:color="auto"/>
            </w:tcBorders>
            <w:shd w:val="clear" w:color="auto" w:fill="99FF66"/>
            <w:vAlign w:val="center"/>
          </w:tcPr>
          <w:p w14:paraId="59A0B983" w14:textId="77777777" w:rsidR="00B52665" w:rsidRPr="00B40907" w:rsidRDefault="00B52665" w:rsidP="0097003A">
            <w:pPr>
              <w:rPr>
                <w:rFonts w:ascii="Arial" w:hAnsi="Arial" w:cs="Arial"/>
                <w:sz w:val="22"/>
                <w:szCs w:val="22"/>
                <w:highlight w:val="green"/>
              </w:rPr>
            </w:pPr>
          </w:p>
        </w:tc>
      </w:tr>
      <w:tr w:rsidR="00B52665" w:rsidRPr="0068373D" w14:paraId="6004864F" w14:textId="77777777" w:rsidTr="00B40907">
        <w:trPr>
          <w:trHeight w:val="397"/>
        </w:trPr>
        <w:tc>
          <w:tcPr>
            <w:tcW w:w="4820" w:type="dxa"/>
            <w:tcBorders>
              <w:top w:val="nil"/>
              <w:left w:val="single" w:sz="8" w:space="0" w:color="auto"/>
              <w:bottom w:val="single" w:sz="4" w:space="0" w:color="auto"/>
              <w:right w:val="single" w:sz="8" w:space="0" w:color="auto"/>
            </w:tcBorders>
            <w:shd w:val="clear" w:color="auto" w:fill="auto"/>
            <w:vAlign w:val="center"/>
            <w:hideMark/>
          </w:tcPr>
          <w:p w14:paraId="574E397E" w14:textId="7FE26B3C" w:rsidR="00B52665" w:rsidRPr="0068373D" w:rsidRDefault="00B52665" w:rsidP="00B52665">
            <w:pPr>
              <w:tabs>
                <w:tab w:val="left" w:pos="1201"/>
              </w:tabs>
              <w:spacing w:before="60" w:after="60"/>
              <w:jc w:val="both"/>
              <w:rPr>
                <w:rFonts w:ascii="Arial" w:hAnsi="Arial" w:cs="Arial"/>
                <w:b/>
                <w:bCs/>
                <w:color w:val="000000"/>
                <w:sz w:val="20"/>
                <w:szCs w:val="20"/>
              </w:rPr>
            </w:pPr>
            <w:r w:rsidRPr="0068373D">
              <w:rPr>
                <w:rFonts w:ascii="Arial" w:hAnsi="Arial" w:cs="Arial"/>
                <w:b/>
                <w:bCs/>
                <w:color w:val="000000"/>
                <w:sz w:val="20"/>
                <w:szCs w:val="20"/>
                <w:highlight w:val="yellow"/>
              </w:rPr>
              <w:t>Option 6</w:t>
            </w:r>
            <w:r w:rsidRPr="0068373D">
              <w:rPr>
                <w:rFonts w:ascii="Arial" w:hAnsi="Arial" w:cs="Arial"/>
                <w:b/>
                <w:i/>
                <w:color w:val="FF6600"/>
                <w:sz w:val="20"/>
                <w:szCs w:val="20"/>
                <w:highlight w:val="yellow"/>
              </w:rPr>
              <w:t>*</w:t>
            </w:r>
            <w:r w:rsidRPr="0068373D">
              <w:rPr>
                <w:rFonts w:ascii="Arial" w:hAnsi="Arial" w:cs="Arial"/>
                <w:b/>
                <w:bCs/>
                <w:color w:val="000000"/>
                <w:sz w:val="20"/>
                <w:szCs w:val="20"/>
                <w:highlight w:val="yellow"/>
              </w:rPr>
              <w:t xml:space="preserve"> : </w:t>
            </w:r>
            <w:r w:rsidRPr="0068373D">
              <w:rPr>
                <w:rFonts w:ascii="Arial" w:hAnsi="Arial" w:cs="Arial"/>
                <w:b/>
                <w:bCs/>
                <w:color w:val="000000"/>
                <w:sz w:val="20"/>
                <w:szCs w:val="20"/>
                <w:highlight w:val="yellow"/>
              </w:rPr>
              <w:tab/>
            </w:r>
            <w:r w:rsidR="0068373D" w:rsidRPr="0068373D">
              <w:rPr>
                <w:rFonts w:ascii="Arial" w:hAnsi="Arial" w:cs="Arial"/>
                <w:b/>
                <w:bCs/>
                <w:sz w:val="20"/>
                <w:szCs w:val="20"/>
              </w:rPr>
              <w:t>Extension de garantie d'un an supplémentaire</w:t>
            </w:r>
            <w:r w:rsidR="0076647E">
              <w:rPr>
                <w:rFonts w:ascii="Arial" w:hAnsi="Arial" w:cs="Arial"/>
                <w:b/>
                <w:bCs/>
                <w:sz w:val="20"/>
                <w:szCs w:val="20"/>
              </w:rPr>
              <w:t xml:space="preserve">, </w:t>
            </w:r>
            <w:r w:rsidR="0076647E" w:rsidRPr="007C097B">
              <w:rPr>
                <w:rFonts w:ascii="Arial" w:hAnsi="Arial" w:cs="Arial"/>
                <w:color w:val="000000"/>
                <w:sz w:val="20"/>
                <w:szCs w:val="20"/>
              </w:rPr>
              <w:t>incluant les interventions de maintenance préventives recommandées par le constructeur.</w:t>
            </w:r>
          </w:p>
        </w:tc>
        <w:tc>
          <w:tcPr>
            <w:tcW w:w="2409" w:type="dxa"/>
            <w:tcBorders>
              <w:top w:val="nil"/>
              <w:left w:val="nil"/>
              <w:bottom w:val="single" w:sz="4" w:space="0" w:color="auto"/>
              <w:right w:val="single" w:sz="8" w:space="0" w:color="auto"/>
            </w:tcBorders>
            <w:shd w:val="clear" w:color="auto" w:fill="99FF66"/>
            <w:vAlign w:val="center"/>
            <w:hideMark/>
          </w:tcPr>
          <w:p w14:paraId="6F0085BD" w14:textId="77777777" w:rsidR="00B52665" w:rsidRPr="00B40907" w:rsidRDefault="00B52665" w:rsidP="0097003A">
            <w:pPr>
              <w:rPr>
                <w:rFonts w:ascii="Arial" w:hAnsi="Arial" w:cs="Arial"/>
                <w:sz w:val="22"/>
                <w:szCs w:val="22"/>
                <w:highlight w:val="green"/>
              </w:rPr>
            </w:pPr>
            <w:r w:rsidRPr="00B40907">
              <w:rPr>
                <w:rFonts w:ascii="Arial" w:hAnsi="Arial" w:cs="Arial"/>
                <w:sz w:val="22"/>
                <w:szCs w:val="22"/>
                <w:highlight w:val="green"/>
              </w:rPr>
              <w:t> </w:t>
            </w:r>
          </w:p>
        </w:tc>
        <w:tc>
          <w:tcPr>
            <w:tcW w:w="2410" w:type="dxa"/>
            <w:tcBorders>
              <w:top w:val="nil"/>
              <w:left w:val="nil"/>
              <w:bottom w:val="single" w:sz="4" w:space="0" w:color="auto"/>
              <w:right w:val="single" w:sz="8" w:space="0" w:color="auto"/>
            </w:tcBorders>
            <w:shd w:val="clear" w:color="auto" w:fill="99FF66"/>
            <w:vAlign w:val="center"/>
            <w:hideMark/>
          </w:tcPr>
          <w:p w14:paraId="0217A43E" w14:textId="77777777" w:rsidR="00B52665" w:rsidRPr="00B40907" w:rsidRDefault="00B52665" w:rsidP="0097003A">
            <w:pPr>
              <w:rPr>
                <w:rFonts w:ascii="Arial" w:hAnsi="Arial" w:cs="Arial"/>
                <w:sz w:val="22"/>
                <w:szCs w:val="22"/>
                <w:highlight w:val="green"/>
              </w:rPr>
            </w:pPr>
            <w:r w:rsidRPr="00B40907">
              <w:rPr>
                <w:rFonts w:ascii="Arial" w:hAnsi="Arial" w:cs="Arial"/>
                <w:sz w:val="22"/>
                <w:szCs w:val="22"/>
                <w:highlight w:val="green"/>
              </w:rPr>
              <w:t> </w:t>
            </w:r>
          </w:p>
        </w:tc>
      </w:tr>
    </w:tbl>
    <w:p w14:paraId="6D23D115" w14:textId="77777777" w:rsidR="0068373D" w:rsidRDefault="0068373D" w:rsidP="00B52665">
      <w:pPr>
        <w:ind w:left="360"/>
        <w:jc w:val="right"/>
        <w:rPr>
          <w:rFonts w:cs="Arial"/>
          <w:b/>
          <w:i/>
          <w:color w:val="FF6600"/>
          <w:sz w:val="22"/>
          <w:szCs w:val="22"/>
          <w:highlight w:val="yellow"/>
        </w:rPr>
      </w:pPr>
    </w:p>
    <w:p w14:paraId="28A16FDA" w14:textId="4E9CB6F6" w:rsidR="00B52665" w:rsidRPr="00200677" w:rsidRDefault="00B52665" w:rsidP="00B52665">
      <w:pPr>
        <w:ind w:left="360"/>
        <w:jc w:val="right"/>
        <w:rPr>
          <w:rFonts w:cs="Arial"/>
          <w:i/>
          <w:color w:val="FF6600"/>
          <w:sz w:val="22"/>
          <w:szCs w:val="22"/>
          <w:highlight w:val="yellow"/>
        </w:rPr>
      </w:pPr>
      <w:r w:rsidRPr="00200677">
        <w:rPr>
          <w:rFonts w:cs="Arial"/>
          <w:b/>
          <w:i/>
          <w:color w:val="FF6600"/>
          <w:sz w:val="22"/>
          <w:szCs w:val="22"/>
          <w:highlight w:val="yellow"/>
        </w:rPr>
        <w:t>*A finaliser dans le marché définitif</w:t>
      </w:r>
      <w:r w:rsidRPr="00200677">
        <w:rPr>
          <w:rFonts w:cs="Arial"/>
          <w:i/>
          <w:color w:val="FF6600"/>
          <w:sz w:val="22"/>
          <w:szCs w:val="22"/>
          <w:highlight w:val="yellow"/>
        </w:rPr>
        <w:t>,</w:t>
      </w:r>
    </w:p>
    <w:p w14:paraId="544CBEEF" w14:textId="77777777" w:rsidR="00B52665" w:rsidRDefault="00B52665" w:rsidP="00B52665">
      <w:pPr>
        <w:ind w:left="360"/>
        <w:jc w:val="right"/>
        <w:rPr>
          <w:rFonts w:cs="Arial"/>
          <w:i/>
          <w:color w:val="FF6600"/>
          <w:sz w:val="22"/>
          <w:szCs w:val="22"/>
          <w:highlight w:val="yellow"/>
        </w:rPr>
      </w:pPr>
      <w:r w:rsidRPr="00200677">
        <w:rPr>
          <w:rFonts w:cs="Arial"/>
          <w:i/>
          <w:color w:val="FF6600"/>
          <w:sz w:val="22"/>
          <w:szCs w:val="22"/>
          <w:highlight w:val="yellow"/>
        </w:rPr>
        <w:t>en fonction des options retenues par le CEA à la notification du marché</w:t>
      </w:r>
    </w:p>
    <w:p w14:paraId="7A6EBF43" w14:textId="5B2FECE1" w:rsidR="003076DE" w:rsidRDefault="003076DE">
      <w:pPr>
        <w:tabs>
          <w:tab w:val="left" w:pos="1134"/>
          <w:tab w:val="left" w:pos="6946"/>
        </w:tabs>
        <w:jc w:val="both"/>
        <w:rPr>
          <w:rFonts w:ascii="Arial" w:hAnsi="Arial" w:cs="Arial"/>
          <w:sz w:val="22"/>
          <w:szCs w:val="22"/>
        </w:rPr>
      </w:pPr>
    </w:p>
    <w:p w14:paraId="589F5059" w14:textId="77777777" w:rsidR="00EA00AB" w:rsidRDefault="00EA00AB">
      <w:pPr>
        <w:tabs>
          <w:tab w:val="left" w:pos="1134"/>
          <w:tab w:val="left" w:pos="6946"/>
        </w:tabs>
        <w:jc w:val="both"/>
        <w:rPr>
          <w:rFonts w:ascii="Arial" w:hAnsi="Arial" w:cs="Arial"/>
          <w:sz w:val="22"/>
          <w:szCs w:val="22"/>
        </w:rPr>
      </w:pPr>
    </w:p>
    <w:p w14:paraId="1F6DDEEC" w14:textId="4BC19233" w:rsidR="0068373D" w:rsidRPr="0068373D" w:rsidRDefault="0068373D" w:rsidP="0068373D">
      <w:pPr>
        <w:pStyle w:val="StyleTitre1Arial11ptSoulignementpais"/>
        <w:numPr>
          <w:ilvl w:val="1"/>
          <w:numId w:val="3"/>
        </w:numPr>
        <w:rPr>
          <w:u w:val="single"/>
        </w:rPr>
      </w:pPr>
      <w:bookmarkStart w:id="22" w:name="_Toc213862254"/>
      <w:r>
        <w:rPr>
          <w:u w:val="single"/>
        </w:rPr>
        <w:t xml:space="preserve"> </w:t>
      </w:r>
      <w:bookmarkStart w:id="23" w:name="_Toc216776113"/>
      <w:r>
        <w:rPr>
          <w:u w:val="single"/>
        </w:rPr>
        <w:t xml:space="preserve">- </w:t>
      </w:r>
      <w:r w:rsidRPr="0068373D">
        <w:rPr>
          <w:u w:val="single"/>
        </w:rPr>
        <w:t>Montant total du marché</w:t>
      </w:r>
      <w:bookmarkEnd w:id="22"/>
      <w:bookmarkEnd w:id="23"/>
    </w:p>
    <w:p w14:paraId="550DCF30" w14:textId="77777777" w:rsidR="0068373D" w:rsidRDefault="0068373D" w:rsidP="0068373D">
      <w:pPr>
        <w:tabs>
          <w:tab w:val="left" w:pos="1134"/>
          <w:tab w:val="left" w:pos="6946"/>
        </w:tabs>
        <w:spacing w:line="260" w:lineRule="atLeast"/>
        <w:jc w:val="both"/>
        <w:rPr>
          <w:rFonts w:ascii="Arial" w:hAnsi="Arial" w:cs="Arial"/>
          <w:sz w:val="22"/>
          <w:szCs w:val="22"/>
        </w:rPr>
      </w:pPr>
    </w:p>
    <w:p w14:paraId="0DD23AE8" w14:textId="77777777" w:rsidR="0068373D" w:rsidRPr="00567923" w:rsidRDefault="0068373D" w:rsidP="0068373D">
      <w:pPr>
        <w:tabs>
          <w:tab w:val="left" w:pos="1134"/>
          <w:tab w:val="left" w:pos="6946"/>
        </w:tabs>
        <w:spacing w:line="260" w:lineRule="atLeast"/>
        <w:jc w:val="both"/>
        <w:rPr>
          <w:rFonts w:ascii="Arial" w:hAnsi="Arial" w:cs="Arial"/>
          <w:sz w:val="22"/>
          <w:szCs w:val="22"/>
        </w:rPr>
      </w:pPr>
      <w:r w:rsidRPr="0069307C">
        <w:rPr>
          <w:rFonts w:ascii="Arial" w:hAnsi="Arial" w:cs="Arial"/>
          <w:sz w:val="22"/>
          <w:szCs w:val="22"/>
        </w:rPr>
        <w:t xml:space="preserve">Le </w:t>
      </w:r>
      <w:r>
        <w:rPr>
          <w:rFonts w:ascii="Arial" w:hAnsi="Arial" w:cs="Arial"/>
          <w:sz w:val="22"/>
          <w:szCs w:val="22"/>
        </w:rPr>
        <w:t>montant</w:t>
      </w:r>
      <w:r w:rsidRPr="0069307C">
        <w:rPr>
          <w:rFonts w:ascii="Arial" w:hAnsi="Arial" w:cs="Arial"/>
          <w:sz w:val="22"/>
          <w:szCs w:val="22"/>
        </w:rPr>
        <w:t xml:space="preserve"> ferme et forfaitaire d</w:t>
      </w:r>
      <w:r>
        <w:rPr>
          <w:rFonts w:ascii="Arial" w:hAnsi="Arial" w:cs="Arial"/>
          <w:sz w:val="22"/>
          <w:szCs w:val="22"/>
        </w:rPr>
        <w:t xml:space="preserve">u marché est de </w:t>
      </w:r>
      <w:r w:rsidRPr="00DB44AF">
        <w:rPr>
          <w:rFonts w:ascii="Arial" w:hAnsi="Arial" w:cs="Arial"/>
          <w:sz w:val="22"/>
          <w:szCs w:val="22"/>
          <w:highlight w:val="green"/>
        </w:rPr>
        <w:t>________________</w:t>
      </w:r>
      <w:r w:rsidRPr="00FD7DFA">
        <w:rPr>
          <w:rFonts w:cs="Arial"/>
          <w:b/>
          <w:i/>
          <w:color w:val="FF6600"/>
          <w:sz w:val="22"/>
          <w:szCs w:val="22"/>
          <w:highlight w:val="yellow"/>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DB44AF">
        <w:rPr>
          <w:rFonts w:ascii="Arial" w:hAnsi="Arial" w:cs="Arial"/>
          <w:sz w:val="22"/>
          <w:szCs w:val="22"/>
          <w:highlight w:val="green"/>
        </w:rPr>
        <w:t>_________</w:t>
      </w:r>
      <w:r w:rsidRPr="00567923">
        <w:rPr>
          <w:rFonts w:ascii="Arial" w:hAnsi="Arial" w:cs="Arial"/>
          <w:sz w:val="22"/>
          <w:szCs w:val="22"/>
        </w:rPr>
        <w:t xml:space="preserve"> euros hors taxes).</w:t>
      </w:r>
    </w:p>
    <w:p w14:paraId="552AA149" w14:textId="77777777" w:rsidR="0068373D" w:rsidRPr="00200677" w:rsidRDefault="0068373D" w:rsidP="0068373D">
      <w:pPr>
        <w:ind w:left="360"/>
        <w:jc w:val="right"/>
        <w:rPr>
          <w:rFonts w:cs="Arial"/>
          <w:i/>
          <w:color w:val="FF6600"/>
          <w:sz w:val="22"/>
          <w:szCs w:val="22"/>
          <w:highlight w:val="yellow"/>
        </w:rPr>
      </w:pPr>
      <w:r w:rsidRPr="00200677">
        <w:rPr>
          <w:rFonts w:cs="Arial"/>
          <w:b/>
          <w:i/>
          <w:color w:val="FF6600"/>
          <w:sz w:val="22"/>
          <w:szCs w:val="22"/>
          <w:highlight w:val="yellow"/>
        </w:rPr>
        <w:t>*A finaliser dans le marché définitif</w:t>
      </w:r>
      <w:r w:rsidRPr="00200677">
        <w:rPr>
          <w:rFonts w:cs="Arial"/>
          <w:i/>
          <w:color w:val="FF6600"/>
          <w:sz w:val="22"/>
          <w:szCs w:val="22"/>
          <w:highlight w:val="yellow"/>
        </w:rPr>
        <w:t>,</w:t>
      </w:r>
    </w:p>
    <w:p w14:paraId="5F7A408A" w14:textId="77777777" w:rsidR="0068373D" w:rsidRPr="00200677" w:rsidRDefault="0068373D" w:rsidP="0068373D">
      <w:pPr>
        <w:ind w:left="360"/>
        <w:jc w:val="right"/>
        <w:rPr>
          <w:rFonts w:cs="Arial"/>
          <w:i/>
          <w:color w:val="FF6600"/>
          <w:sz w:val="22"/>
          <w:szCs w:val="22"/>
          <w:highlight w:val="yellow"/>
        </w:rPr>
      </w:pPr>
      <w:r w:rsidRPr="00200677">
        <w:rPr>
          <w:rFonts w:cs="Arial"/>
          <w:i/>
          <w:color w:val="FF6600"/>
          <w:sz w:val="22"/>
          <w:szCs w:val="22"/>
          <w:highlight w:val="yellow"/>
        </w:rPr>
        <w:t>en fonction des options retenues par le CEA à la notification du marché</w:t>
      </w:r>
    </w:p>
    <w:p w14:paraId="700AD1DC" w14:textId="77777777" w:rsidR="0068373D" w:rsidRDefault="0068373D" w:rsidP="0068373D">
      <w:pPr>
        <w:tabs>
          <w:tab w:val="left" w:pos="1134"/>
          <w:tab w:val="left" w:pos="6946"/>
        </w:tabs>
        <w:spacing w:line="260" w:lineRule="atLeast"/>
        <w:jc w:val="both"/>
        <w:rPr>
          <w:rFonts w:ascii="Arial" w:hAnsi="Arial" w:cs="Arial"/>
          <w:sz w:val="22"/>
          <w:szCs w:val="22"/>
        </w:rPr>
      </w:pPr>
    </w:p>
    <w:p w14:paraId="16B4D092" w14:textId="52BCB28C" w:rsidR="00B104D2" w:rsidRDefault="00B104D2">
      <w:pPr>
        <w:tabs>
          <w:tab w:val="left" w:pos="1134"/>
          <w:tab w:val="left" w:pos="6946"/>
        </w:tabs>
        <w:jc w:val="both"/>
        <w:rPr>
          <w:rFonts w:ascii="Arial" w:hAnsi="Arial" w:cs="Arial"/>
          <w:sz w:val="22"/>
          <w:szCs w:val="22"/>
        </w:rPr>
      </w:pPr>
    </w:p>
    <w:p w14:paraId="2B70F4C4" w14:textId="77777777" w:rsidR="00B40907" w:rsidRPr="00B40907" w:rsidRDefault="00B40907" w:rsidP="00B40907">
      <w:pPr>
        <w:tabs>
          <w:tab w:val="left" w:pos="6375"/>
        </w:tabs>
        <w:autoSpaceDE w:val="0"/>
        <w:autoSpaceDN w:val="0"/>
        <w:adjustRightInd w:val="0"/>
        <w:jc w:val="right"/>
        <w:rPr>
          <w:rFonts w:ascii="Arial" w:hAnsi="Arial" w:cs="Arial"/>
          <w:bCs/>
          <w:i/>
          <w:color w:val="000000"/>
          <w:sz w:val="22"/>
          <w:szCs w:val="22"/>
          <w:highlight w:val="green"/>
        </w:rPr>
      </w:pPr>
      <w:r w:rsidRPr="00B40907">
        <w:rPr>
          <w:rFonts w:ascii="Arial" w:hAnsi="Arial" w:cs="Arial"/>
          <w:bCs/>
          <w:i/>
          <w:color w:val="000000"/>
          <w:sz w:val="22"/>
          <w:szCs w:val="22"/>
          <w:highlight w:val="green"/>
        </w:rPr>
        <w:t>(A renseigner par le soumissionnaire)</w:t>
      </w:r>
    </w:p>
    <w:p w14:paraId="2C1A75B5" w14:textId="0E227A39" w:rsidR="00B40907" w:rsidRDefault="00B40907">
      <w:pPr>
        <w:tabs>
          <w:tab w:val="left" w:pos="1134"/>
          <w:tab w:val="left" w:pos="6946"/>
        </w:tabs>
        <w:jc w:val="both"/>
        <w:rPr>
          <w:rFonts w:ascii="Arial" w:hAnsi="Arial" w:cs="Arial"/>
          <w:sz w:val="22"/>
          <w:szCs w:val="22"/>
        </w:rPr>
      </w:pPr>
    </w:p>
    <w:p w14:paraId="5BB78B89" w14:textId="77777777" w:rsidR="00B40907" w:rsidRDefault="00B40907">
      <w:pPr>
        <w:tabs>
          <w:tab w:val="left" w:pos="1134"/>
          <w:tab w:val="left" w:pos="6946"/>
        </w:tabs>
        <w:jc w:val="both"/>
        <w:rPr>
          <w:rFonts w:ascii="Arial" w:hAnsi="Arial" w:cs="Arial"/>
          <w:sz w:val="22"/>
          <w:szCs w:val="22"/>
        </w:rPr>
      </w:pPr>
    </w:p>
    <w:p w14:paraId="31B23A65" w14:textId="71A5F45E" w:rsidR="00F266EB" w:rsidRPr="007417B3" w:rsidRDefault="00D8436B" w:rsidP="003076DE">
      <w:pPr>
        <w:pStyle w:val="StyleTitre1Arial11ptSoulignementpais"/>
      </w:pPr>
      <w:r>
        <w:t xml:space="preserve"> </w:t>
      </w:r>
      <w:bookmarkStart w:id="24" w:name="_Toc216776114"/>
      <w:r w:rsidR="00F266EB" w:rsidRPr="007417B3">
        <w:t>PENALITES</w:t>
      </w:r>
      <w:bookmarkEnd w:id="24"/>
      <w:r w:rsidR="00F266EB" w:rsidRPr="007417B3">
        <w:t xml:space="preserve"> </w:t>
      </w:r>
    </w:p>
    <w:p w14:paraId="10AA54BE" w14:textId="77777777" w:rsidR="0076647E" w:rsidRDefault="0076647E" w:rsidP="00A927A9">
      <w:pPr>
        <w:tabs>
          <w:tab w:val="left" w:pos="0"/>
        </w:tabs>
        <w:autoSpaceDE w:val="0"/>
        <w:autoSpaceDN w:val="0"/>
        <w:adjustRightInd w:val="0"/>
        <w:jc w:val="both"/>
        <w:rPr>
          <w:rFonts w:ascii="Arial" w:hAnsi="Arial" w:cs="Arial"/>
          <w:sz w:val="22"/>
          <w:szCs w:val="22"/>
        </w:rPr>
      </w:pPr>
    </w:p>
    <w:p w14:paraId="7A757496" w14:textId="3D4B668F"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54E2C930" w:rsidR="00F266EB" w:rsidRPr="00EE54A1" w:rsidRDefault="00531132" w:rsidP="00AB58DD">
      <w:pPr>
        <w:numPr>
          <w:ilvl w:val="1"/>
          <w:numId w:val="3"/>
        </w:numPr>
        <w:autoSpaceDE w:val="0"/>
        <w:autoSpaceDN w:val="0"/>
        <w:adjustRightInd w:val="0"/>
        <w:ind w:left="0" w:firstLine="0"/>
        <w:jc w:val="both"/>
        <w:rPr>
          <w:rFonts w:ascii="Arial" w:hAnsi="Arial" w:cs="Arial"/>
          <w:sz w:val="22"/>
          <w:szCs w:val="22"/>
        </w:rPr>
      </w:pPr>
      <w:r>
        <w:rPr>
          <w:rStyle w:val="Titre2Car"/>
          <w:rFonts w:ascii="Arial" w:hAnsi="Arial" w:cs="Arial"/>
          <w:sz w:val="22"/>
          <w:szCs w:val="22"/>
          <w:u w:val="none"/>
        </w:rPr>
        <w:t xml:space="preserve">- </w:t>
      </w:r>
      <w:r w:rsidR="00F266EB" w:rsidRPr="00531132">
        <w:rPr>
          <w:rFonts w:ascii="Arial" w:hAnsi="Arial" w:cs="Arial"/>
          <w:color w:val="000000"/>
          <w:sz w:val="22"/>
          <w:szCs w:val="22"/>
        </w:rPr>
        <w:t xml:space="preserve">En cas de non-respect des </w:t>
      </w:r>
      <w:r w:rsidR="00F266EB" w:rsidRPr="00EE54A1">
        <w:rPr>
          <w:rFonts w:ascii="Arial" w:hAnsi="Arial" w:cs="Arial"/>
          <w:color w:val="000000"/>
          <w:sz w:val="22"/>
          <w:szCs w:val="22"/>
        </w:rPr>
        <w:t>délais contractuels</w:t>
      </w:r>
      <w:r w:rsidR="0068373D" w:rsidRPr="00EE54A1">
        <w:rPr>
          <w:rFonts w:ascii="Arial" w:hAnsi="Arial" w:cs="Arial"/>
          <w:color w:val="000000"/>
          <w:sz w:val="22"/>
          <w:szCs w:val="22"/>
        </w:rPr>
        <w:t xml:space="preserve"> fixés à l’article 4 ci-avant</w:t>
      </w:r>
      <w:r w:rsidR="00F266EB" w:rsidRPr="00EE54A1">
        <w:rPr>
          <w:rFonts w:ascii="Arial" w:hAnsi="Arial" w:cs="Arial"/>
          <w:color w:val="000000"/>
          <w:sz w:val="22"/>
          <w:szCs w:val="22"/>
        </w:rPr>
        <w:t xml:space="preserve">, le Titulaire encourt des pénalités de retard à hauteur </w:t>
      </w:r>
      <w:proofErr w:type="gramStart"/>
      <w:r w:rsidR="00F266EB" w:rsidRPr="00EE54A1">
        <w:rPr>
          <w:rFonts w:ascii="Arial" w:hAnsi="Arial" w:cs="Arial"/>
          <w:color w:val="000000"/>
          <w:sz w:val="22"/>
          <w:szCs w:val="22"/>
        </w:rPr>
        <w:t xml:space="preserve">de </w:t>
      </w:r>
      <w:r w:rsidR="0068373D" w:rsidRPr="00EE54A1">
        <w:rPr>
          <w:rFonts w:ascii="Arial" w:hAnsi="Arial" w:cs="Arial"/>
          <w:color w:val="000000"/>
          <w:sz w:val="22"/>
          <w:szCs w:val="22"/>
        </w:rPr>
        <w:t>un</w:t>
      </w:r>
      <w:proofErr w:type="gramEnd"/>
      <w:r w:rsidR="0068373D" w:rsidRPr="00EE54A1">
        <w:rPr>
          <w:rFonts w:ascii="Arial" w:hAnsi="Arial" w:cs="Arial"/>
          <w:color w:val="000000"/>
          <w:sz w:val="22"/>
          <w:szCs w:val="22"/>
        </w:rPr>
        <w:t xml:space="preserve"> </w:t>
      </w:r>
      <w:r w:rsidR="00F266EB" w:rsidRPr="00EE54A1">
        <w:rPr>
          <w:rFonts w:ascii="Arial" w:hAnsi="Arial" w:cs="Arial"/>
          <w:color w:val="000000"/>
          <w:sz w:val="22"/>
          <w:szCs w:val="22"/>
        </w:rPr>
        <w:t>pour mille du montant H</w:t>
      </w:r>
      <w:r w:rsidR="0068373D" w:rsidRPr="00EE54A1">
        <w:rPr>
          <w:rFonts w:ascii="Arial" w:hAnsi="Arial" w:cs="Arial"/>
          <w:color w:val="000000"/>
          <w:sz w:val="22"/>
          <w:szCs w:val="22"/>
        </w:rPr>
        <w:t xml:space="preserve">ors </w:t>
      </w:r>
      <w:r w:rsidR="00F266EB" w:rsidRPr="00EE54A1">
        <w:rPr>
          <w:rFonts w:ascii="Arial" w:hAnsi="Arial" w:cs="Arial"/>
          <w:color w:val="000000"/>
          <w:sz w:val="22"/>
          <w:szCs w:val="22"/>
        </w:rPr>
        <w:t>T</w:t>
      </w:r>
      <w:r w:rsidR="0068373D" w:rsidRPr="00EE54A1">
        <w:rPr>
          <w:rFonts w:ascii="Arial" w:hAnsi="Arial" w:cs="Arial"/>
          <w:color w:val="000000"/>
          <w:sz w:val="22"/>
          <w:szCs w:val="22"/>
        </w:rPr>
        <w:t>axes</w:t>
      </w:r>
      <w:r w:rsidR="00F266EB" w:rsidRPr="00EE54A1">
        <w:rPr>
          <w:rFonts w:ascii="Arial" w:hAnsi="Arial" w:cs="Arial"/>
          <w:color w:val="000000"/>
          <w:sz w:val="22"/>
          <w:szCs w:val="22"/>
        </w:rPr>
        <w:t xml:space="preserve"> du marché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226D4082" w:rsidR="00F266EB" w:rsidRPr="00531132" w:rsidRDefault="00F266EB" w:rsidP="00C2067A">
      <w:pPr>
        <w:autoSpaceDE w:val="0"/>
        <w:autoSpaceDN w:val="0"/>
        <w:adjustRightInd w:val="0"/>
        <w:jc w:val="both"/>
        <w:rPr>
          <w:rFonts w:ascii="Arial" w:hAnsi="Arial" w:cs="Arial"/>
          <w:color w:val="000000"/>
          <w:sz w:val="22"/>
          <w:szCs w:val="22"/>
        </w:rPr>
      </w:pPr>
      <w:r w:rsidRPr="0068373D">
        <w:rPr>
          <w:rFonts w:ascii="Arial" w:hAnsi="Arial" w:cs="Arial"/>
          <w:color w:val="000000"/>
          <w:sz w:val="22"/>
          <w:szCs w:val="22"/>
        </w:rPr>
        <w:t xml:space="preserve">Les pénalités appliquées au titre de ce paragraphe sont plafonnées à hauteur de </w:t>
      </w:r>
      <w:r w:rsidR="00F61E26" w:rsidRPr="0068373D">
        <w:rPr>
          <w:rFonts w:ascii="Arial" w:hAnsi="Arial" w:cs="Arial"/>
          <w:color w:val="000000"/>
          <w:sz w:val="22"/>
          <w:szCs w:val="22"/>
        </w:rPr>
        <w:t>10</w:t>
      </w:r>
      <w:r w:rsidRPr="0068373D">
        <w:rPr>
          <w:rFonts w:ascii="Arial" w:hAnsi="Arial" w:cs="Arial"/>
          <w:color w:val="000000"/>
          <w:sz w:val="22"/>
          <w:szCs w:val="22"/>
        </w:rPr>
        <w:t xml:space="preserve">% </w:t>
      </w:r>
      <w:r w:rsidR="00B15FDA" w:rsidRPr="0068373D">
        <w:rPr>
          <w:rFonts w:ascii="Arial" w:hAnsi="Arial" w:cs="Arial"/>
          <w:color w:val="000000"/>
          <w:sz w:val="22"/>
          <w:szCs w:val="22"/>
        </w:rPr>
        <w:t>du montant H</w:t>
      </w:r>
      <w:r w:rsidR="0068373D">
        <w:rPr>
          <w:rFonts w:ascii="Arial" w:hAnsi="Arial" w:cs="Arial"/>
          <w:color w:val="000000"/>
          <w:sz w:val="22"/>
          <w:szCs w:val="22"/>
        </w:rPr>
        <w:t xml:space="preserve">ors </w:t>
      </w:r>
      <w:r w:rsidR="00B15FDA" w:rsidRPr="0068373D">
        <w:rPr>
          <w:rFonts w:ascii="Arial" w:hAnsi="Arial" w:cs="Arial"/>
          <w:color w:val="000000"/>
          <w:sz w:val="22"/>
          <w:szCs w:val="22"/>
        </w:rPr>
        <w:t>T</w:t>
      </w:r>
      <w:r w:rsidR="0068373D">
        <w:rPr>
          <w:rFonts w:ascii="Arial" w:hAnsi="Arial" w:cs="Arial"/>
          <w:color w:val="000000"/>
          <w:sz w:val="22"/>
          <w:szCs w:val="22"/>
        </w:rPr>
        <w:t>axes</w:t>
      </w:r>
      <w:r w:rsidR="00B15FDA" w:rsidRPr="0068373D">
        <w:rPr>
          <w:rFonts w:ascii="Arial" w:hAnsi="Arial" w:cs="Arial"/>
          <w:color w:val="000000"/>
          <w:sz w:val="22"/>
          <w:szCs w:val="22"/>
        </w:rPr>
        <w:t xml:space="preserve">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4A2384B3" w:rsidR="006F6229" w:rsidRPr="00531132" w:rsidRDefault="00531132" w:rsidP="00AB58DD">
      <w:pPr>
        <w:numPr>
          <w:ilvl w:val="1"/>
          <w:numId w:val="3"/>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6F6229" w:rsidRPr="00531132">
        <w:rPr>
          <w:rFonts w:ascii="Arial" w:hAnsi="Arial" w:cs="Arial"/>
          <w:sz w:val="22"/>
          <w:szCs w:val="22"/>
        </w:rPr>
        <w:t>Par ailleurs</w:t>
      </w:r>
      <w:r w:rsidR="0002665A" w:rsidRPr="00531132">
        <w:rPr>
          <w:rFonts w:ascii="Arial" w:hAnsi="Arial" w:cs="Arial"/>
          <w:sz w:val="22"/>
          <w:szCs w:val="22"/>
        </w:rPr>
        <w:t xml:space="preserve">, en dehors des cas visés à </w:t>
      </w:r>
      <w:r w:rsidR="00DA3EE6">
        <w:rPr>
          <w:rFonts w:ascii="Arial" w:hAnsi="Arial" w:cs="Arial"/>
          <w:sz w:val="22"/>
          <w:szCs w:val="22"/>
        </w:rPr>
        <w:t>l’alinéa ci-dessus,</w:t>
      </w:r>
      <w:r w:rsidR="006F6229"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68373D" w:rsidRPr="00EE54A1">
        <w:rPr>
          <w:rFonts w:ascii="Arial" w:hAnsi="Arial" w:cs="Arial"/>
          <w:sz w:val="22"/>
          <w:szCs w:val="22"/>
        </w:rPr>
        <w:t>deux mille</w:t>
      </w:r>
      <w:r w:rsidR="00DA2592" w:rsidRPr="00EE54A1">
        <w:rPr>
          <w:rFonts w:ascii="Arial" w:hAnsi="Arial" w:cs="Arial"/>
          <w:sz w:val="22"/>
          <w:szCs w:val="22"/>
        </w:rPr>
        <w:t xml:space="preserve"> </w:t>
      </w:r>
      <w:r w:rsidR="002B5F7A" w:rsidRPr="00EE54A1">
        <w:rPr>
          <w:rFonts w:ascii="Arial" w:hAnsi="Arial" w:cs="Arial"/>
          <w:sz w:val="22"/>
          <w:szCs w:val="22"/>
        </w:rPr>
        <w:t xml:space="preserve">euros </w:t>
      </w:r>
      <w:r w:rsidR="006F6229" w:rsidRPr="00531132">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B58DD">
      <w:pPr>
        <w:numPr>
          <w:ilvl w:val="1"/>
          <w:numId w:val="3"/>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275A1070" w:rsidR="00427FDC"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45356809" w14:textId="2CE508D2" w:rsidR="00D8436B" w:rsidRDefault="00D8436B" w:rsidP="00A477A3">
      <w:pPr>
        <w:tabs>
          <w:tab w:val="left" w:pos="0"/>
          <w:tab w:val="left" w:pos="6946"/>
        </w:tabs>
        <w:jc w:val="both"/>
        <w:rPr>
          <w:rFonts w:ascii="Arial" w:hAnsi="Arial" w:cs="Arial"/>
          <w:sz w:val="22"/>
          <w:szCs w:val="22"/>
        </w:rPr>
      </w:pPr>
    </w:p>
    <w:p w14:paraId="69903B2D" w14:textId="77777777" w:rsidR="00D8436B" w:rsidRPr="00DA2592" w:rsidRDefault="00D8436B" w:rsidP="00A477A3">
      <w:pPr>
        <w:tabs>
          <w:tab w:val="left" w:pos="0"/>
          <w:tab w:val="left" w:pos="6946"/>
        </w:tabs>
        <w:jc w:val="both"/>
        <w:rPr>
          <w:rFonts w:ascii="Arial" w:hAnsi="Arial" w:cs="Arial"/>
          <w:sz w:val="22"/>
          <w:szCs w:val="22"/>
        </w:rPr>
      </w:pPr>
    </w:p>
    <w:p w14:paraId="33284C63" w14:textId="73A0DF68" w:rsidR="00671045" w:rsidRPr="007417B3" w:rsidRDefault="00D8436B" w:rsidP="003076DE">
      <w:pPr>
        <w:pStyle w:val="StyleTitre1Arial11ptSoulignementpais"/>
      </w:pPr>
      <w:r>
        <w:t xml:space="preserve"> </w:t>
      </w:r>
      <w:bookmarkStart w:id="25" w:name="_Toc216776115"/>
      <w:r w:rsidR="00671045" w:rsidRPr="007417B3">
        <w:t xml:space="preserve">CONDITIONS DE </w:t>
      </w:r>
      <w:r w:rsidR="00C37E67" w:rsidRPr="007417B3">
        <w:t>FACTURATION</w:t>
      </w:r>
      <w:bookmarkEnd w:id="25"/>
    </w:p>
    <w:p w14:paraId="59058AAE" w14:textId="40E209F5" w:rsidR="00855C90" w:rsidRDefault="00855C90" w:rsidP="00855C90">
      <w:pPr>
        <w:tabs>
          <w:tab w:val="left" w:pos="1134"/>
          <w:tab w:val="left" w:pos="6946"/>
        </w:tabs>
        <w:jc w:val="both"/>
        <w:rPr>
          <w:rFonts w:ascii="Arial" w:hAnsi="Arial" w:cs="Arial"/>
          <w:sz w:val="22"/>
          <w:szCs w:val="22"/>
        </w:rPr>
      </w:pPr>
    </w:p>
    <w:p w14:paraId="76A59085" w14:textId="77777777" w:rsidR="0068373D" w:rsidRDefault="0068373D" w:rsidP="0068373D">
      <w:pPr>
        <w:tabs>
          <w:tab w:val="left" w:pos="1134"/>
          <w:tab w:val="left" w:pos="6946"/>
        </w:tabs>
        <w:spacing w:line="260" w:lineRule="atLeast"/>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48A6390C" w14:textId="64EDBA65" w:rsidR="0068373D" w:rsidRDefault="0068373D" w:rsidP="0068373D">
      <w:pPr>
        <w:tabs>
          <w:tab w:val="left" w:pos="1134"/>
          <w:tab w:val="left" w:pos="6946"/>
        </w:tabs>
        <w:spacing w:line="260" w:lineRule="atLeast"/>
        <w:jc w:val="both"/>
        <w:rPr>
          <w:rFonts w:ascii="Arial" w:hAnsi="Arial" w:cs="Arial"/>
          <w:sz w:val="22"/>
          <w:szCs w:val="22"/>
        </w:rPr>
      </w:pPr>
    </w:p>
    <w:p w14:paraId="0F14A589" w14:textId="77777777" w:rsidR="00EE54A1" w:rsidRDefault="00EE54A1" w:rsidP="0068373D">
      <w:pPr>
        <w:tabs>
          <w:tab w:val="left" w:pos="1134"/>
          <w:tab w:val="left" w:pos="6946"/>
        </w:tabs>
        <w:spacing w:line="260" w:lineRule="atLeast"/>
        <w:jc w:val="both"/>
        <w:rPr>
          <w:rFonts w:ascii="Arial" w:hAnsi="Arial" w:cs="Arial"/>
          <w:sz w:val="22"/>
          <w:szCs w:val="22"/>
        </w:rPr>
      </w:pPr>
    </w:p>
    <w:p w14:paraId="2BE76F95" w14:textId="2B790905" w:rsidR="0068373D" w:rsidRPr="0068373D" w:rsidRDefault="0068373D" w:rsidP="0068373D">
      <w:pPr>
        <w:pStyle w:val="StyleTitre1Arial11ptSoulignementpais"/>
        <w:numPr>
          <w:ilvl w:val="1"/>
          <w:numId w:val="3"/>
        </w:numPr>
        <w:rPr>
          <w:u w:val="single"/>
        </w:rPr>
      </w:pPr>
      <w:bookmarkStart w:id="26" w:name="_Toc213862257"/>
      <w:r>
        <w:rPr>
          <w:u w:val="single"/>
        </w:rPr>
        <w:lastRenderedPageBreak/>
        <w:t xml:space="preserve"> </w:t>
      </w:r>
      <w:bookmarkStart w:id="27" w:name="_Toc216776116"/>
      <w:r>
        <w:rPr>
          <w:u w:val="single"/>
        </w:rPr>
        <w:t xml:space="preserve">- </w:t>
      </w:r>
      <w:r w:rsidRPr="0068373D">
        <w:rPr>
          <w:u w:val="single"/>
        </w:rPr>
        <w:t>Facturation de l’Equipement (équipement de base et fourniture optionnelle levée)</w:t>
      </w:r>
      <w:bookmarkEnd w:id="26"/>
      <w:bookmarkEnd w:id="27"/>
    </w:p>
    <w:p w14:paraId="68B06205" w14:textId="77777777" w:rsidR="0068373D" w:rsidRDefault="0068373D" w:rsidP="0068373D">
      <w:pPr>
        <w:tabs>
          <w:tab w:val="left" w:pos="1134"/>
          <w:tab w:val="left" w:pos="6946"/>
        </w:tabs>
        <w:spacing w:line="260" w:lineRule="atLeast"/>
        <w:jc w:val="both"/>
        <w:rPr>
          <w:rFonts w:ascii="Arial" w:hAnsi="Arial" w:cs="Arial"/>
          <w:sz w:val="22"/>
          <w:szCs w:val="22"/>
        </w:rPr>
      </w:pPr>
    </w:p>
    <w:p w14:paraId="51AD512D" w14:textId="279FECC7" w:rsidR="0068373D" w:rsidRDefault="0068373D" w:rsidP="0068373D">
      <w:pPr>
        <w:tabs>
          <w:tab w:val="left" w:pos="1134"/>
          <w:tab w:val="left" w:pos="6946"/>
        </w:tabs>
        <w:spacing w:line="260" w:lineRule="atLeast"/>
        <w:jc w:val="both"/>
        <w:rPr>
          <w:rFonts w:ascii="Arial" w:hAnsi="Arial" w:cs="Arial"/>
          <w:sz w:val="22"/>
          <w:szCs w:val="22"/>
        </w:rPr>
      </w:pPr>
      <w:r w:rsidRPr="00DA2592">
        <w:rPr>
          <w:rFonts w:ascii="Arial" w:hAnsi="Arial" w:cs="Arial"/>
          <w:sz w:val="22"/>
          <w:szCs w:val="22"/>
        </w:rPr>
        <w:t xml:space="preserve">Les factures </w:t>
      </w:r>
      <w:r>
        <w:rPr>
          <w:rFonts w:ascii="Arial" w:hAnsi="Arial" w:cs="Arial"/>
          <w:sz w:val="22"/>
          <w:szCs w:val="22"/>
        </w:rPr>
        <w:t>pour l’Equipement, comprenant l’équipement de base et les prestations de base associées ainsi que l</w:t>
      </w:r>
      <w:r w:rsidR="0076647E">
        <w:rPr>
          <w:rFonts w:ascii="Arial" w:hAnsi="Arial" w:cs="Arial"/>
          <w:sz w:val="22"/>
          <w:szCs w:val="22"/>
        </w:rPr>
        <w:t xml:space="preserve">es </w:t>
      </w:r>
      <w:r>
        <w:rPr>
          <w:rFonts w:ascii="Arial" w:hAnsi="Arial" w:cs="Arial"/>
          <w:sz w:val="22"/>
          <w:szCs w:val="22"/>
        </w:rPr>
        <w:t>option</w:t>
      </w:r>
      <w:r w:rsidR="0076647E">
        <w:rPr>
          <w:rFonts w:ascii="Arial" w:hAnsi="Arial" w:cs="Arial"/>
          <w:sz w:val="22"/>
          <w:szCs w:val="22"/>
        </w:rPr>
        <w:t xml:space="preserve">s 1, </w:t>
      </w:r>
      <w:r>
        <w:rPr>
          <w:rFonts w:ascii="Arial" w:hAnsi="Arial" w:cs="Arial"/>
          <w:sz w:val="22"/>
          <w:szCs w:val="22"/>
        </w:rPr>
        <w:t xml:space="preserve">2 </w:t>
      </w:r>
      <w:r w:rsidR="0076647E">
        <w:rPr>
          <w:rFonts w:ascii="Arial" w:hAnsi="Arial" w:cs="Arial"/>
          <w:sz w:val="22"/>
          <w:szCs w:val="22"/>
        </w:rPr>
        <w:t xml:space="preserve">et 3 </w:t>
      </w:r>
      <w:r>
        <w:rPr>
          <w:rFonts w:ascii="Arial" w:hAnsi="Arial" w:cs="Arial"/>
          <w:sz w:val="22"/>
          <w:szCs w:val="22"/>
        </w:rPr>
        <w:t>levée</w:t>
      </w:r>
      <w:r w:rsidR="0076647E">
        <w:rPr>
          <w:rFonts w:ascii="Arial" w:hAnsi="Arial" w:cs="Arial"/>
          <w:sz w:val="22"/>
          <w:szCs w:val="22"/>
        </w:rPr>
        <w:t>s</w:t>
      </w:r>
      <w:r w:rsidRPr="00200677">
        <w:rPr>
          <w:rFonts w:cs="Arial"/>
          <w:b/>
          <w:i/>
          <w:color w:val="FF6600"/>
          <w:sz w:val="22"/>
          <w:szCs w:val="22"/>
          <w:highlight w:val="yellow"/>
        </w:rPr>
        <w:t>*</w:t>
      </w:r>
      <w:r>
        <w:rPr>
          <w:rFonts w:ascii="Arial" w:hAnsi="Arial" w:cs="Arial"/>
          <w:sz w:val="22"/>
          <w:szCs w:val="22"/>
        </w:rPr>
        <w:t xml:space="preserve"> le cas échéant, </w:t>
      </w:r>
      <w:r w:rsidRPr="00DA2592">
        <w:rPr>
          <w:rFonts w:ascii="Arial" w:hAnsi="Arial" w:cs="Arial"/>
          <w:sz w:val="22"/>
          <w:szCs w:val="22"/>
        </w:rPr>
        <w:t>sont établ</w:t>
      </w:r>
      <w:r>
        <w:rPr>
          <w:rFonts w:ascii="Arial" w:hAnsi="Arial" w:cs="Arial"/>
          <w:sz w:val="22"/>
          <w:szCs w:val="22"/>
        </w:rPr>
        <w:t>ies selon l'échéancier suivant :</w:t>
      </w:r>
    </w:p>
    <w:p w14:paraId="011012C1" w14:textId="77777777" w:rsidR="0068373D" w:rsidRPr="00200677" w:rsidRDefault="0068373D" w:rsidP="0068373D">
      <w:pPr>
        <w:ind w:left="360"/>
        <w:jc w:val="right"/>
        <w:rPr>
          <w:rFonts w:cs="Arial"/>
          <w:i/>
          <w:color w:val="FF6600"/>
          <w:sz w:val="22"/>
          <w:szCs w:val="22"/>
          <w:highlight w:val="yellow"/>
        </w:rPr>
      </w:pPr>
      <w:r w:rsidRPr="00200677">
        <w:rPr>
          <w:rFonts w:cs="Arial"/>
          <w:b/>
          <w:i/>
          <w:color w:val="FF6600"/>
          <w:sz w:val="22"/>
          <w:szCs w:val="22"/>
          <w:highlight w:val="yellow"/>
        </w:rPr>
        <w:t>*A finaliser dans le marché définitif</w:t>
      </w:r>
      <w:r w:rsidRPr="00200677">
        <w:rPr>
          <w:rFonts w:cs="Arial"/>
          <w:i/>
          <w:color w:val="FF6600"/>
          <w:sz w:val="22"/>
          <w:szCs w:val="22"/>
          <w:highlight w:val="yellow"/>
        </w:rPr>
        <w:t>,</w:t>
      </w:r>
    </w:p>
    <w:p w14:paraId="60AC1CB3" w14:textId="77777777" w:rsidR="0068373D" w:rsidRPr="00200677" w:rsidRDefault="0068373D" w:rsidP="0068373D">
      <w:pPr>
        <w:ind w:left="360"/>
        <w:jc w:val="right"/>
        <w:rPr>
          <w:rFonts w:cs="Arial"/>
          <w:i/>
          <w:color w:val="FF6600"/>
          <w:sz w:val="22"/>
          <w:szCs w:val="22"/>
          <w:highlight w:val="yellow"/>
        </w:rPr>
      </w:pPr>
      <w:r w:rsidRPr="00200677">
        <w:rPr>
          <w:rFonts w:cs="Arial"/>
          <w:i/>
          <w:color w:val="FF6600"/>
          <w:sz w:val="22"/>
          <w:szCs w:val="22"/>
          <w:highlight w:val="yellow"/>
        </w:rPr>
        <w:t>en fonction des options retenues par le CEA à la notification du marché</w:t>
      </w:r>
    </w:p>
    <w:p w14:paraId="45D5EDC6" w14:textId="77777777" w:rsidR="0068373D" w:rsidRDefault="0068373D" w:rsidP="0068373D">
      <w:pPr>
        <w:tabs>
          <w:tab w:val="left" w:pos="1134"/>
          <w:tab w:val="left" w:pos="6946"/>
        </w:tabs>
        <w:spacing w:line="260" w:lineRule="atLeast"/>
        <w:jc w:val="both"/>
        <w:rPr>
          <w:rFonts w:ascii="Arial" w:hAnsi="Arial" w:cs="Arial"/>
          <w:sz w:val="22"/>
          <w:szCs w:val="22"/>
        </w:rPr>
      </w:pPr>
    </w:p>
    <w:p w14:paraId="3B0F95B4" w14:textId="77777777" w:rsidR="0068373D" w:rsidRPr="007E526B" w:rsidRDefault="0068373D" w:rsidP="0068373D">
      <w:pPr>
        <w:pStyle w:val="Paragraphedeliste"/>
        <w:numPr>
          <w:ilvl w:val="0"/>
          <w:numId w:val="17"/>
        </w:numPr>
        <w:tabs>
          <w:tab w:val="left" w:pos="1134"/>
          <w:tab w:val="left" w:pos="6946"/>
        </w:tabs>
        <w:ind w:left="426" w:hanging="142"/>
        <w:rPr>
          <w:rFonts w:cs="Arial"/>
          <w:sz w:val="22"/>
          <w:szCs w:val="22"/>
        </w:rPr>
      </w:pPr>
      <w:r w:rsidRPr="007E526B">
        <w:rPr>
          <w:rFonts w:cs="Arial"/>
          <w:b/>
          <w:sz w:val="22"/>
          <w:szCs w:val="22"/>
        </w:rPr>
        <w:t>30 %</w:t>
      </w:r>
      <w:r w:rsidRPr="007E526B">
        <w:rPr>
          <w:rFonts w:cs="Arial"/>
          <w:sz w:val="22"/>
          <w:szCs w:val="22"/>
        </w:rPr>
        <w:t xml:space="preserve"> du montant HT de l’Equipement et les taxes afférentes </w:t>
      </w:r>
      <w:r w:rsidRPr="007E526B">
        <w:rPr>
          <w:rFonts w:cs="Arial"/>
          <w:b/>
          <w:sz w:val="22"/>
          <w:szCs w:val="22"/>
        </w:rPr>
        <w:t>aux approvisionnements principaux</w:t>
      </w:r>
      <w:r w:rsidRPr="007E526B">
        <w:rPr>
          <w:rFonts w:cs="Arial"/>
          <w:sz w:val="22"/>
          <w:szCs w:val="22"/>
        </w:rPr>
        <w:t xml:space="preserve"> identifiés comme étant la propriété du CEA et éventuellement contrôlés.</w:t>
      </w:r>
    </w:p>
    <w:p w14:paraId="5FEEECE3" w14:textId="77777777" w:rsidR="0068373D" w:rsidRPr="007E526B" w:rsidRDefault="0068373D" w:rsidP="0068373D">
      <w:pPr>
        <w:pStyle w:val="Paragraphedeliste"/>
        <w:tabs>
          <w:tab w:val="left" w:pos="1134"/>
          <w:tab w:val="left" w:pos="6946"/>
        </w:tabs>
        <w:ind w:left="426"/>
        <w:rPr>
          <w:rFonts w:cs="Arial"/>
          <w:sz w:val="22"/>
          <w:szCs w:val="22"/>
        </w:rPr>
      </w:pPr>
      <w:r w:rsidRPr="007E526B">
        <w:rPr>
          <w:rFonts w:cs="Arial"/>
          <w:sz w:val="22"/>
          <w:szCs w:val="22"/>
        </w:rPr>
        <w:t>Le Titulaire reste débiteur de ce terme jusqu’à prononciation de la Réception.</w:t>
      </w:r>
    </w:p>
    <w:p w14:paraId="6C0299C7" w14:textId="77777777" w:rsidR="0068373D" w:rsidRDefault="0068373D" w:rsidP="0068373D">
      <w:pPr>
        <w:tabs>
          <w:tab w:val="left" w:pos="1134"/>
          <w:tab w:val="left" w:pos="6946"/>
        </w:tabs>
        <w:spacing w:line="260" w:lineRule="atLeast"/>
        <w:ind w:left="426" w:hanging="142"/>
        <w:jc w:val="both"/>
        <w:rPr>
          <w:rFonts w:ascii="Arial" w:hAnsi="Arial" w:cs="Arial"/>
          <w:sz w:val="22"/>
          <w:szCs w:val="22"/>
        </w:rPr>
      </w:pPr>
    </w:p>
    <w:p w14:paraId="3AD254EA" w14:textId="77777777" w:rsidR="0068373D" w:rsidRPr="007E526B" w:rsidRDefault="0068373D" w:rsidP="0068373D">
      <w:pPr>
        <w:pStyle w:val="Paragraphedeliste"/>
        <w:numPr>
          <w:ilvl w:val="0"/>
          <w:numId w:val="17"/>
        </w:numPr>
        <w:tabs>
          <w:tab w:val="left" w:pos="1134"/>
          <w:tab w:val="left" w:pos="6946"/>
        </w:tabs>
        <w:ind w:left="426" w:hanging="142"/>
        <w:rPr>
          <w:rFonts w:cs="Arial"/>
          <w:sz w:val="22"/>
          <w:szCs w:val="22"/>
        </w:rPr>
      </w:pPr>
      <w:r w:rsidRPr="007E526B">
        <w:rPr>
          <w:rFonts w:cs="Arial"/>
          <w:b/>
          <w:sz w:val="22"/>
          <w:szCs w:val="22"/>
        </w:rPr>
        <w:t>70</w:t>
      </w:r>
      <w:r w:rsidRPr="007E526B">
        <w:rPr>
          <w:rFonts w:cs="Arial"/>
          <w:b/>
          <w:bCs/>
          <w:sz w:val="22"/>
          <w:szCs w:val="22"/>
        </w:rPr>
        <w:t xml:space="preserve"> %</w:t>
      </w:r>
      <w:r w:rsidRPr="007E526B">
        <w:rPr>
          <w:rFonts w:cs="Arial"/>
          <w:sz w:val="22"/>
          <w:szCs w:val="22"/>
        </w:rPr>
        <w:t xml:space="preserve"> du montant HT de l’Equipement et les taxes afférentes </w:t>
      </w:r>
      <w:r w:rsidRPr="007E526B">
        <w:rPr>
          <w:rFonts w:cs="Arial"/>
          <w:b/>
          <w:sz w:val="22"/>
          <w:szCs w:val="22"/>
        </w:rPr>
        <w:t xml:space="preserve">à la Réception, </w:t>
      </w:r>
      <w:r w:rsidRPr="00BC462D">
        <w:rPr>
          <w:rFonts w:cs="Arial"/>
          <w:sz w:val="22"/>
          <w:szCs w:val="22"/>
        </w:rPr>
        <w:t>dont 5 %</w:t>
      </w:r>
      <w:r w:rsidRPr="007E526B">
        <w:rPr>
          <w:rFonts w:cs="Arial"/>
          <w:sz w:val="22"/>
          <w:szCs w:val="22"/>
        </w:rPr>
        <w:t xml:space="preserve"> au titre de la retenue de garantie dont les modalités de constitution et de règlement sont spécifiées aux articles 1</w:t>
      </w:r>
      <w:r>
        <w:rPr>
          <w:rFonts w:cs="Arial"/>
          <w:sz w:val="22"/>
          <w:szCs w:val="22"/>
        </w:rPr>
        <w:t>5</w:t>
      </w:r>
      <w:r w:rsidRPr="007E526B">
        <w:rPr>
          <w:rFonts w:cs="Arial"/>
          <w:sz w:val="22"/>
          <w:szCs w:val="22"/>
        </w:rPr>
        <w:t xml:space="preserve"> et 1</w:t>
      </w:r>
      <w:r>
        <w:rPr>
          <w:rFonts w:cs="Arial"/>
          <w:sz w:val="22"/>
          <w:szCs w:val="22"/>
        </w:rPr>
        <w:t>6</w:t>
      </w:r>
      <w:r w:rsidRPr="007E526B">
        <w:rPr>
          <w:rFonts w:cs="Arial"/>
          <w:sz w:val="22"/>
          <w:szCs w:val="22"/>
        </w:rPr>
        <w:t xml:space="preserve"> ci-après.</w:t>
      </w:r>
    </w:p>
    <w:p w14:paraId="321064F5" w14:textId="77777777" w:rsidR="0068373D" w:rsidRDefault="0068373D" w:rsidP="0068373D">
      <w:pPr>
        <w:tabs>
          <w:tab w:val="left" w:pos="1134"/>
          <w:tab w:val="left" w:pos="6946"/>
        </w:tabs>
        <w:spacing w:line="260" w:lineRule="atLeast"/>
        <w:jc w:val="both"/>
        <w:rPr>
          <w:rFonts w:ascii="Arial" w:hAnsi="Arial" w:cs="Arial"/>
          <w:sz w:val="22"/>
          <w:szCs w:val="22"/>
        </w:rPr>
      </w:pPr>
    </w:p>
    <w:p w14:paraId="39FDDD93" w14:textId="77777777" w:rsidR="0068373D" w:rsidRDefault="0068373D" w:rsidP="0068373D">
      <w:pPr>
        <w:tabs>
          <w:tab w:val="left" w:pos="1134"/>
          <w:tab w:val="left" w:pos="6946"/>
        </w:tabs>
        <w:spacing w:line="260" w:lineRule="atLeast"/>
        <w:jc w:val="both"/>
        <w:rPr>
          <w:rFonts w:ascii="Arial" w:hAnsi="Arial" w:cs="Arial"/>
          <w:sz w:val="22"/>
          <w:szCs w:val="22"/>
        </w:rPr>
      </w:pPr>
      <w:r>
        <w:rPr>
          <w:rFonts w:ascii="Arial" w:hAnsi="Arial" w:cs="Arial"/>
          <w:sz w:val="22"/>
          <w:szCs w:val="22"/>
        </w:rPr>
        <w:t>Il est précisé que chaque facture doit reprendre le terme de paiement antérieur déjà facturé par le Titulaire.</w:t>
      </w:r>
    </w:p>
    <w:p w14:paraId="5B2A30AF" w14:textId="77777777" w:rsidR="0068373D" w:rsidRPr="0076647E" w:rsidRDefault="0068373D" w:rsidP="0076647E">
      <w:pPr>
        <w:tabs>
          <w:tab w:val="left" w:pos="1134"/>
          <w:tab w:val="left" w:pos="6946"/>
        </w:tabs>
        <w:spacing w:line="260" w:lineRule="atLeast"/>
        <w:jc w:val="both"/>
        <w:rPr>
          <w:rFonts w:ascii="Arial" w:hAnsi="Arial" w:cs="Arial"/>
          <w:sz w:val="22"/>
          <w:szCs w:val="22"/>
        </w:rPr>
      </w:pPr>
    </w:p>
    <w:p w14:paraId="7C9A9312" w14:textId="1836871A" w:rsidR="0068373D" w:rsidRPr="0068373D" w:rsidRDefault="0068373D" w:rsidP="0068373D">
      <w:pPr>
        <w:pStyle w:val="StyleTitre1Arial11ptSoulignementpais"/>
        <w:numPr>
          <w:ilvl w:val="1"/>
          <w:numId w:val="3"/>
        </w:numPr>
        <w:rPr>
          <w:u w:val="single"/>
        </w:rPr>
      </w:pPr>
      <w:bookmarkStart w:id="28" w:name="_Toc213862258"/>
      <w:r>
        <w:rPr>
          <w:u w:val="single"/>
        </w:rPr>
        <w:t xml:space="preserve"> </w:t>
      </w:r>
      <w:bookmarkStart w:id="29" w:name="_Toc216776117"/>
      <w:r>
        <w:rPr>
          <w:u w:val="single"/>
        </w:rPr>
        <w:t xml:space="preserve">- </w:t>
      </w:r>
      <w:r w:rsidRPr="0068373D">
        <w:rPr>
          <w:u w:val="single"/>
        </w:rPr>
        <w:t>Facturation des prestations optionnelles levées</w:t>
      </w:r>
      <w:bookmarkEnd w:id="28"/>
      <w:bookmarkEnd w:id="29"/>
    </w:p>
    <w:p w14:paraId="51091026" w14:textId="77777777" w:rsidR="0068373D" w:rsidRDefault="0068373D" w:rsidP="0068373D">
      <w:pPr>
        <w:tabs>
          <w:tab w:val="left" w:pos="1134"/>
          <w:tab w:val="left" w:pos="6946"/>
        </w:tabs>
        <w:spacing w:line="260" w:lineRule="atLeast"/>
        <w:jc w:val="both"/>
        <w:rPr>
          <w:rFonts w:ascii="Arial" w:hAnsi="Arial" w:cs="Arial"/>
          <w:sz w:val="22"/>
          <w:szCs w:val="22"/>
        </w:rPr>
      </w:pPr>
    </w:p>
    <w:p w14:paraId="63BD7052" w14:textId="2B243DC7" w:rsidR="0068373D" w:rsidRDefault="0068373D" w:rsidP="0068373D">
      <w:pPr>
        <w:tabs>
          <w:tab w:val="left" w:pos="1134"/>
          <w:tab w:val="left" w:pos="6946"/>
        </w:tabs>
        <w:spacing w:line="260" w:lineRule="atLeast"/>
        <w:jc w:val="both"/>
        <w:rPr>
          <w:rFonts w:ascii="Arial" w:hAnsi="Arial" w:cs="Arial"/>
          <w:sz w:val="22"/>
          <w:szCs w:val="22"/>
        </w:rPr>
      </w:pPr>
      <w:r w:rsidRPr="00DA2592">
        <w:rPr>
          <w:rFonts w:ascii="Arial" w:hAnsi="Arial" w:cs="Arial"/>
          <w:sz w:val="22"/>
          <w:szCs w:val="22"/>
        </w:rPr>
        <w:t xml:space="preserve">Les factures </w:t>
      </w:r>
      <w:r>
        <w:rPr>
          <w:rFonts w:ascii="Arial" w:hAnsi="Arial" w:cs="Arial"/>
          <w:sz w:val="22"/>
          <w:szCs w:val="22"/>
        </w:rPr>
        <w:t xml:space="preserve">pour les prestations optionnelles levées </w:t>
      </w:r>
      <w:r w:rsidRPr="00DA2592">
        <w:rPr>
          <w:rFonts w:ascii="Arial" w:hAnsi="Arial" w:cs="Arial"/>
          <w:sz w:val="22"/>
          <w:szCs w:val="22"/>
        </w:rPr>
        <w:t>sont établ</w:t>
      </w:r>
      <w:r>
        <w:rPr>
          <w:rFonts w:ascii="Arial" w:hAnsi="Arial" w:cs="Arial"/>
          <w:sz w:val="22"/>
          <w:szCs w:val="22"/>
        </w:rPr>
        <w:t>ies selon l'échéancier suivant :</w:t>
      </w:r>
    </w:p>
    <w:p w14:paraId="2862D788" w14:textId="77777777" w:rsidR="0076647E" w:rsidRDefault="0076647E" w:rsidP="0068373D">
      <w:pPr>
        <w:tabs>
          <w:tab w:val="left" w:pos="1134"/>
          <w:tab w:val="left" w:pos="6946"/>
        </w:tabs>
        <w:spacing w:line="260" w:lineRule="atLeast"/>
        <w:jc w:val="both"/>
        <w:rPr>
          <w:rFonts w:ascii="Arial" w:hAnsi="Arial" w:cs="Arial"/>
          <w:sz w:val="22"/>
          <w:szCs w:val="22"/>
        </w:rPr>
      </w:pPr>
    </w:p>
    <w:tbl>
      <w:tblPr>
        <w:tblW w:w="9639" w:type="dxa"/>
        <w:tblCellMar>
          <w:left w:w="70" w:type="dxa"/>
          <w:right w:w="70" w:type="dxa"/>
        </w:tblCellMar>
        <w:tblLook w:val="04A0" w:firstRow="1" w:lastRow="0" w:firstColumn="1" w:lastColumn="0" w:noHBand="0" w:noVBand="1"/>
      </w:tblPr>
      <w:tblGrid>
        <w:gridCol w:w="4819"/>
        <w:gridCol w:w="4820"/>
      </w:tblGrid>
      <w:tr w:rsidR="0068373D" w:rsidRPr="007C097B" w14:paraId="0BBE65DD" w14:textId="77777777" w:rsidTr="0076647E">
        <w:trPr>
          <w:trHeight w:val="567"/>
        </w:trPr>
        <w:tc>
          <w:tcPr>
            <w:tcW w:w="4819" w:type="dxa"/>
            <w:tcBorders>
              <w:bottom w:val="single" w:sz="8" w:space="0" w:color="auto"/>
              <w:right w:val="single" w:sz="8" w:space="0" w:color="auto"/>
            </w:tcBorders>
            <w:shd w:val="clear" w:color="auto" w:fill="auto"/>
            <w:hideMark/>
          </w:tcPr>
          <w:p w14:paraId="758AF6EB" w14:textId="77777777" w:rsidR="0068373D" w:rsidRPr="007C097B" w:rsidRDefault="0068373D" w:rsidP="0097003A">
            <w:pPr>
              <w:spacing w:before="120" w:after="120"/>
              <w:jc w:val="center"/>
              <w:rPr>
                <w:rFonts w:ascii="Arial" w:hAnsi="Arial" w:cs="Arial"/>
                <w:b/>
                <w:bCs/>
                <w:color w:val="000000"/>
                <w:sz w:val="20"/>
                <w:szCs w:val="20"/>
              </w:rPr>
            </w:pPr>
          </w:p>
        </w:tc>
        <w:tc>
          <w:tcPr>
            <w:tcW w:w="4820" w:type="dxa"/>
            <w:tcBorders>
              <w:top w:val="single" w:sz="8" w:space="0" w:color="auto"/>
              <w:left w:val="nil"/>
              <w:bottom w:val="single" w:sz="8" w:space="0" w:color="auto"/>
              <w:right w:val="single" w:sz="8" w:space="0" w:color="auto"/>
            </w:tcBorders>
            <w:shd w:val="clear" w:color="auto" w:fill="FFFFFF" w:themeFill="background1"/>
            <w:hideMark/>
          </w:tcPr>
          <w:p w14:paraId="6F2F7C3F" w14:textId="77777777" w:rsidR="0068373D" w:rsidRPr="007C097B" w:rsidRDefault="0068373D" w:rsidP="0097003A">
            <w:pPr>
              <w:spacing w:before="120" w:after="120"/>
              <w:jc w:val="center"/>
              <w:rPr>
                <w:rFonts w:ascii="Arial" w:hAnsi="Arial" w:cs="Arial"/>
                <w:b/>
                <w:bCs/>
                <w:color w:val="000000"/>
                <w:sz w:val="20"/>
                <w:szCs w:val="20"/>
              </w:rPr>
            </w:pPr>
            <w:r w:rsidRPr="007C097B">
              <w:rPr>
                <w:rFonts w:ascii="Arial" w:hAnsi="Arial" w:cs="Arial"/>
                <w:b/>
                <w:bCs/>
                <w:color w:val="000000"/>
                <w:sz w:val="20"/>
                <w:szCs w:val="20"/>
              </w:rPr>
              <w:t xml:space="preserve">Echéancier de facturation </w:t>
            </w:r>
          </w:p>
        </w:tc>
      </w:tr>
      <w:tr w:rsidR="0076647E" w:rsidRPr="007C097B" w14:paraId="0071F016" w14:textId="77777777" w:rsidTr="0076647E">
        <w:trPr>
          <w:trHeight w:val="567"/>
        </w:trPr>
        <w:tc>
          <w:tcPr>
            <w:tcW w:w="4819" w:type="dxa"/>
            <w:tcBorders>
              <w:top w:val="nil"/>
              <w:left w:val="single" w:sz="8" w:space="0" w:color="auto"/>
              <w:bottom w:val="single" w:sz="4" w:space="0" w:color="auto"/>
              <w:right w:val="single" w:sz="8" w:space="0" w:color="auto"/>
            </w:tcBorders>
            <w:shd w:val="clear" w:color="auto" w:fill="auto"/>
            <w:noWrap/>
            <w:hideMark/>
          </w:tcPr>
          <w:p w14:paraId="22569532" w14:textId="4470CE02" w:rsidR="0076647E" w:rsidRPr="007C097B" w:rsidRDefault="0076647E" w:rsidP="0076647E">
            <w:pPr>
              <w:spacing w:before="120" w:after="120"/>
              <w:jc w:val="both"/>
              <w:rPr>
                <w:rFonts w:ascii="Arial" w:hAnsi="Arial" w:cs="Arial"/>
                <w:color w:val="000000"/>
                <w:sz w:val="20"/>
                <w:szCs w:val="20"/>
              </w:rPr>
            </w:pPr>
            <w:r w:rsidRPr="0068373D">
              <w:rPr>
                <w:rFonts w:ascii="Arial" w:hAnsi="Arial" w:cs="Arial"/>
                <w:b/>
                <w:bCs/>
                <w:color w:val="000000"/>
                <w:sz w:val="20"/>
                <w:szCs w:val="20"/>
                <w:highlight w:val="yellow"/>
              </w:rPr>
              <w:t>Option 4</w:t>
            </w:r>
            <w:r w:rsidRPr="0068373D">
              <w:rPr>
                <w:rFonts w:ascii="Arial" w:hAnsi="Arial" w:cs="Arial"/>
                <w:b/>
                <w:i/>
                <w:color w:val="FF6600"/>
                <w:sz w:val="20"/>
                <w:szCs w:val="20"/>
                <w:highlight w:val="yellow"/>
              </w:rPr>
              <w:t>*</w:t>
            </w:r>
            <w:r w:rsidRPr="0068373D">
              <w:rPr>
                <w:rFonts w:ascii="Arial" w:hAnsi="Arial" w:cs="Arial"/>
                <w:b/>
                <w:bCs/>
                <w:color w:val="000000"/>
                <w:sz w:val="20"/>
                <w:szCs w:val="20"/>
              </w:rPr>
              <w:t> :</w:t>
            </w:r>
            <w:r w:rsidRPr="0068373D">
              <w:rPr>
                <w:rFonts w:ascii="Arial" w:hAnsi="Arial" w:cs="Arial"/>
                <w:sz w:val="20"/>
                <w:szCs w:val="20"/>
              </w:rPr>
              <w:t xml:space="preserve"> </w:t>
            </w:r>
            <w:r w:rsidRPr="0068373D">
              <w:rPr>
                <w:rFonts w:ascii="Arial" w:hAnsi="Arial" w:cs="Arial"/>
                <w:sz w:val="20"/>
                <w:szCs w:val="20"/>
              </w:rPr>
              <w:tab/>
            </w:r>
            <w:r w:rsidRPr="0068373D">
              <w:rPr>
                <w:rFonts w:ascii="Arial" w:hAnsi="Arial" w:cs="Arial"/>
                <w:b/>
                <w:bCs/>
                <w:sz w:val="20"/>
                <w:szCs w:val="20"/>
              </w:rPr>
              <w:t>Formation maintenance niveau 1</w:t>
            </w:r>
            <w:r w:rsidRPr="0068373D">
              <w:rPr>
                <w:rFonts w:ascii="Arial" w:hAnsi="Arial" w:cs="Arial"/>
                <w:color w:val="000000"/>
                <w:sz w:val="20"/>
                <w:szCs w:val="20"/>
              </w:rPr>
              <w:t xml:space="preserve"> (cf. paragraphe 9 du cahier des charges).</w:t>
            </w:r>
          </w:p>
        </w:tc>
        <w:tc>
          <w:tcPr>
            <w:tcW w:w="4820" w:type="dxa"/>
            <w:tcBorders>
              <w:top w:val="single" w:sz="8" w:space="0" w:color="auto"/>
              <w:left w:val="nil"/>
              <w:bottom w:val="single" w:sz="4" w:space="0" w:color="auto"/>
              <w:right w:val="single" w:sz="8" w:space="0" w:color="auto"/>
            </w:tcBorders>
            <w:shd w:val="clear" w:color="auto" w:fill="FFFFFF" w:themeFill="background1"/>
            <w:hideMark/>
          </w:tcPr>
          <w:p w14:paraId="6EA664B2" w14:textId="77777777" w:rsidR="0076647E" w:rsidRPr="004A0247" w:rsidRDefault="0076647E" w:rsidP="004A0247">
            <w:pPr>
              <w:tabs>
                <w:tab w:val="left" w:pos="6946"/>
              </w:tabs>
              <w:spacing w:before="120" w:after="120"/>
              <w:ind w:left="79"/>
              <w:rPr>
                <w:rFonts w:ascii="Arial" w:hAnsi="Arial" w:cs="Arial"/>
                <w:color w:val="000000"/>
                <w:sz w:val="20"/>
                <w:szCs w:val="20"/>
              </w:rPr>
            </w:pPr>
            <w:r w:rsidRPr="004A0247">
              <w:rPr>
                <w:rFonts w:ascii="Arial" w:hAnsi="Arial" w:cs="Arial"/>
                <w:b/>
                <w:sz w:val="20"/>
                <w:szCs w:val="20"/>
              </w:rPr>
              <w:t xml:space="preserve">100% </w:t>
            </w:r>
            <w:r w:rsidRPr="004A0247">
              <w:rPr>
                <w:rFonts w:ascii="Arial" w:hAnsi="Arial" w:cs="Arial"/>
                <w:bCs/>
                <w:sz w:val="20"/>
                <w:szCs w:val="20"/>
              </w:rPr>
              <w:t>du montant HT de la formation et les taxes afférentes le cas échéant, à</w:t>
            </w:r>
            <w:r w:rsidRPr="004A0247">
              <w:rPr>
                <w:rFonts w:ascii="Arial" w:hAnsi="Arial" w:cs="Arial"/>
                <w:b/>
                <w:sz w:val="20"/>
                <w:szCs w:val="20"/>
              </w:rPr>
              <w:t xml:space="preserve"> l’issue de la réalisation des prestations correspondantes.</w:t>
            </w:r>
          </w:p>
        </w:tc>
      </w:tr>
      <w:tr w:rsidR="0076647E" w:rsidRPr="007C097B" w14:paraId="6EC96FAC" w14:textId="77777777" w:rsidTr="0076647E">
        <w:trPr>
          <w:trHeight w:val="567"/>
        </w:trPr>
        <w:tc>
          <w:tcPr>
            <w:tcW w:w="4819" w:type="dxa"/>
            <w:tcBorders>
              <w:top w:val="nil"/>
              <w:left w:val="single" w:sz="8" w:space="0" w:color="auto"/>
              <w:bottom w:val="single" w:sz="4" w:space="0" w:color="auto"/>
              <w:right w:val="single" w:sz="8" w:space="0" w:color="auto"/>
            </w:tcBorders>
            <w:shd w:val="clear" w:color="auto" w:fill="auto"/>
            <w:hideMark/>
          </w:tcPr>
          <w:p w14:paraId="2E14335E" w14:textId="1988749A" w:rsidR="0076647E" w:rsidRPr="007C097B" w:rsidRDefault="0076647E" w:rsidP="0076647E">
            <w:pPr>
              <w:spacing w:before="120" w:after="120"/>
              <w:jc w:val="both"/>
              <w:rPr>
                <w:rFonts w:ascii="Arial" w:hAnsi="Arial" w:cs="Arial"/>
                <w:b/>
                <w:bCs/>
                <w:color w:val="000000"/>
                <w:sz w:val="20"/>
                <w:szCs w:val="20"/>
              </w:rPr>
            </w:pPr>
            <w:r w:rsidRPr="0068373D">
              <w:rPr>
                <w:rFonts w:ascii="Arial" w:hAnsi="Arial" w:cs="Arial"/>
                <w:b/>
                <w:bCs/>
                <w:color w:val="000000"/>
                <w:sz w:val="20"/>
                <w:szCs w:val="20"/>
                <w:highlight w:val="yellow"/>
              </w:rPr>
              <w:t>Option 5</w:t>
            </w:r>
            <w:r w:rsidRPr="0068373D">
              <w:rPr>
                <w:rFonts w:ascii="Arial" w:hAnsi="Arial" w:cs="Arial"/>
                <w:b/>
                <w:i/>
                <w:color w:val="FF6600"/>
                <w:sz w:val="20"/>
                <w:szCs w:val="20"/>
                <w:highlight w:val="yellow"/>
              </w:rPr>
              <w:t>*</w:t>
            </w:r>
            <w:r w:rsidRPr="0068373D">
              <w:rPr>
                <w:rFonts w:ascii="Arial" w:hAnsi="Arial" w:cs="Arial"/>
                <w:b/>
                <w:bCs/>
                <w:color w:val="000000"/>
                <w:sz w:val="20"/>
                <w:szCs w:val="20"/>
              </w:rPr>
              <w:t> :</w:t>
            </w:r>
            <w:r w:rsidRPr="0068373D">
              <w:rPr>
                <w:rFonts w:ascii="Arial" w:hAnsi="Arial" w:cs="Arial"/>
                <w:sz w:val="20"/>
                <w:szCs w:val="20"/>
              </w:rPr>
              <w:t xml:space="preserve"> </w:t>
            </w:r>
            <w:r w:rsidRPr="0068373D">
              <w:rPr>
                <w:rFonts w:ascii="Arial" w:hAnsi="Arial" w:cs="Arial"/>
                <w:sz w:val="20"/>
                <w:szCs w:val="20"/>
              </w:rPr>
              <w:tab/>
            </w:r>
            <w:r w:rsidRPr="0068373D">
              <w:rPr>
                <w:rFonts w:ascii="Arial" w:hAnsi="Arial" w:cs="Arial"/>
                <w:b/>
                <w:bCs/>
                <w:sz w:val="20"/>
                <w:szCs w:val="20"/>
              </w:rPr>
              <w:t>Formation maintenance avancée</w:t>
            </w:r>
            <w:r w:rsidRPr="0068373D">
              <w:rPr>
                <w:rFonts w:ascii="Arial" w:hAnsi="Arial" w:cs="Arial"/>
                <w:color w:val="000000"/>
                <w:sz w:val="20"/>
                <w:szCs w:val="20"/>
              </w:rPr>
              <w:t xml:space="preserve"> (cf. paragraphe 9 du cahier des charges).</w:t>
            </w:r>
          </w:p>
        </w:tc>
        <w:tc>
          <w:tcPr>
            <w:tcW w:w="4820" w:type="dxa"/>
            <w:tcBorders>
              <w:top w:val="nil"/>
              <w:left w:val="nil"/>
              <w:bottom w:val="single" w:sz="4" w:space="0" w:color="auto"/>
              <w:right w:val="single" w:sz="8" w:space="0" w:color="auto"/>
            </w:tcBorders>
            <w:shd w:val="clear" w:color="auto" w:fill="FFFFFF" w:themeFill="background1"/>
            <w:hideMark/>
          </w:tcPr>
          <w:p w14:paraId="138EF7E9" w14:textId="15D5E9D1" w:rsidR="0076647E" w:rsidRPr="004A0247" w:rsidRDefault="0076647E" w:rsidP="004A0247">
            <w:pPr>
              <w:tabs>
                <w:tab w:val="left" w:pos="6946"/>
              </w:tabs>
              <w:spacing w:before="120" w:after="120"/>
              <w:ind w:left="79"/>
              <w:rPr>
                <w:rFonts w:ascii="Arial" w:hAnsi="Arial" w:cs="Arial"/>
                <w:color w:val="000000"/>
                <w:sz w:val="20"/>
                <w:szCs w:val="20"/>
              </w:rPr>
            </w:pPr>
            <w:r w:rsidRPr="004A0247">
              <w:rPr>
                <w:rFonts w:ascii="Arial" w:hAnsi="Arial" w:cs="Arial"/>
                <w:b/>
                <w:sz w:val="20"/>
                <w:szCs w:val="20"/>
              </w:rPr>
              <w:t xml:space="preserve">100% </w:t>
            </w:r>
            <w:r w:rsidRPr="004A0247">
              <w:rPr>
                <w:rFonts w:ascii="Arial" w:hAnsi="Arial" w:cs="Arial"/>
                <w:bCs/>
                <w:sz w:val="20"/>
                <w:szCs w:val="20"/>
              </w:rPr>
              <w:t>du montant HT de la formation et les taxes afférentes le cas échéant, à</w:t>
            </w:r>
            <w:r w:rsidRPr="004A0247">
              <w:rPr>
                <w:rFonts w:ascii="Arial" w:hAnsi="Arial" w:cs="Arial"/>
                <w:b/>
                <w:sz w:val="20"/>
                <w:szCs w:val="20"/>
              </w:rPr>
              <w:t xml:space="preserve"> l’issue de la réalisation des prestations correspondantes.</w:t>
            </w:r>
          </w:p>
        </w:tc>
      </w:tr>
      <w:tr w:rsidR="0076647E" w:rsidRPr="007C097B" w14:paraId="6A552DF6" w14:textId="77777777" w:rsidTr="0076647E">
        <w:trPr>
          <w:trHeight w:val="567"/>
        </w:trPr>
        <w:tc>
          <w:tcPr>
            <w:tcW w:w="4819" w:type="dxa"/>
            <w:tcBorders>
              <w:top w:val="nil"/>
              <w:left w:val="single" w:sz="8" w:space="0" w:color="auto"/>
              <w:bottom w:val="single" w:sz="8" w:space="0" w:color="auto"/>
              <w:right w:val="single" w:sz="8" w:space="0" w:color="auto"/>
            </w:tcBorders>
            <w:shd w:val="clear" w:color="auto" w:fill="auto"/>
            <w:hideMark/>
          </w:tcPr>
          <w:p w14:paraId="40CE0502" w14:textId="1BB28851" w:rsidR="0076647E" w:rsidRPr="007C097B" w:rsidRDefault="0076647E" w:rsidP="0076647E">
            <w:pPr>
              <w:spacing w:before="120" w:after="120"/>
              <w:jc w:val="both"/>
              <w:rPr>
                <w:rFonts w:ascii="Arial" w:hAnsi="Arial" w:cs="Arial"/>
                <w:b/>
                <w:bCs/>
                <w:color w:val="000000"/>
                <w:sz w:val="20"/>
                <w:szCs w:val="20"/>
              </w:rPr>
            </w:pPr>
            <w:r w:rsidRPr="0068373D">
              <w:rPr>
                <w:rFonts w:ascii="Arial" w:hAnsi="Arial" w:cs="Arial"/>
                <w:b/>
                <w:bCs/>
                <w:color w:val="000000"/>
                <w:sz w:val="20"/>
                <w:szCs w:val="20"/>
                <w:highlight w:val="yellow"/>
              </w:rPr>
              <w:t>Option 6</w:t>
            </w:r>
            <w:r w:rsidRPr="0068373D">
              <w:rPr>
                <w:rFonts w:ascii="Arial" w:hAnsi="Arial" w:cs="Arial"/>
                <w:b/>
                <w:i/>
                <w:color w:val="FF6600"/>
                <w:sz w:val="20"/>
                <w:szCs w:val="20"/>
                <w:highlight w:val="yellow"/>
              </w:rPr>
              <w:t>*</w:t>
            </w:r>
            <w:r w:rsidRPr="0068373D">
              <w:rPr>
                <w:rFonts w:ascii="Arial" w:hAnsi="Arial" w:cs="Arial"/>
                <w:b/>
                <w:bCs/>
                <w:color w:val="000000"/>
                <w:sz w:val="20"/>
                <w:szCs w:val="20"/>
                <w:highlight w:val="yellow"/>
              </w:rPr>
              <w:t xml:space="preserve"> : </w:t>
            </w:r>
            <w:r w:rsidRPr="0068373D">
              <w:rPr>
                <w:rFonts w:ascii="Arial" w:hAnsi="Arial" w:cs="Arial"/>
                <w:b/>
                <w:bCs/>
                <w:color w:val="000000"/>
                <w:sz w:val="20"/>
                <w:szCs w:val="20"/>
                <w:highlight w:val="yellow"/>
              </w:rPr>
              <w:tab/>
            </w:r>
            <w:r w:rsidRPr="0068373D">
              <w:rPr>
                <w:rFonts w:ascii="Arial" w:hAnsi="Arial" w:cs="Arial"/>
                <w:b/>
                <w:bCs/>
                <w:sz w:val="20"/>
                <w:szCs w:val="20"/>
              </w:rPr>
              <w:t>Extension de garantie d'un an supplémentaire</w:t>
            </w:r>
            <w:r>
              <w:rPr>
                <w:rFonts w:ascii="Arial" w:hAnsi="Arial" w:cs="Arial"/>
                <w:b/>
                <w:bCs/>
                <w:sz w:val="20"/>
                <w:szCs w:val="20"/>
              </w:rPr>
              <w:t xml:space="preserve">, </w:t>
            </w:r>
            <w:r w:rsidRPr="007C097B">
              <w:rPr>
                <w:rFonts w:ascii="Arial" w:hAnsi="Arial" w:cs="Arial"/>
                <w:color w:val="000000"/>
                <w:sz w:val="20"/>
                <w:szCs w:val="20"/>
              </w:rPr>
              <w:t>incluant les interventions de maintenance préventives recommandées par le constructeur.</w:t>
            </w:r>
          </w:p>
        </w:tc>
        <w:tc>
          <w:tcPr>
            <w:tcW w:w="4820" w:type="dxa"/>
            <w:tcBorders>
              <w:top w:val="nil"/>
              <w:left w:val="nil"/>
              <w:bottom w:val="single" w:sz="8" w:space="0" w:color="auto"/>
              <w:right w:val="single" w:sz="8" w:space="0" w:color="auto"/>
            </w:tcBorders>
            <w:shd w:val="clear" w:color="auto" w:fill="FFFFFF" w:themeFill="background1"/>
            <w:hideMark/>
          </w:tcPr>
          <w:p w14:paraId="17065E1D" w14:textId="5EBDB4E9" w:rsidR="0076647E" w:rsidRPr="004A0247" w:rsidRDefault="0076647E" w:rsidP="004A0247">
            <w:pPr>
              <w:tabs>
                <w:tab w:val="left" w:pos="6946"/>
              </w:tabs>
              <w:spacing w:before="120" w:after="120"/>
              <w:ind w:left="79"/>
              <w:rPr>
                <w:rFonts w:ascii="Arial" w:hAnsi="Arial" w:cs="Arial"/>
                <w:color w:val="000000"/>
                <w:sz w:val="20"/>
                <w:szCs w:val="20"/>
              </w:rPr>
            </w:pPr>
            <w:r w:rsidRPr="004A0247">
              <w:rPr>
                <w:rFonts w:ascii="Arial" w:hAnsi="Arial" w:cs="Arial"/>
                <w:b/>
                <w:bCs/>
                <w:sz w:val="20"/>
                <w:szCs w:val="20"/>
              </w:rPr>
              <w:t>100 %</w:t>
            </w:r>
            <w:r w:rsidRPr="004A0247">
              <w:rPr>
                <w:rFonts w:ascii="Arial" w:hAnsi="Arial" w:cs="Arial"/>
                <w:sz w:val="20"/>
                <w:szCs w:val="20"/>
              </w:rPr>
              <w:t xml:space="preserve"> du montant HT de l’extension de garantie </w:t>
            </w:r>
            <w:r w:rsidRPr="004A0247">
              <w:rPr>
                <w:rFonts w:ascii="Arial" w:hAnsi="Arial" w:cs="Arial"/>
                <w:bCs/>
                <w:sz w:val="20"/>
                <w:szCs w:val="20"/>
              </w:rPr>
              <w:t xml:space="preserve">et les taxes afférentes </w:t>
            </w:r>
            <w:r w:rsidRPr="004A0247">
              <w:rPr>
                <w:rFonts w:ascii="Arial" w:hAnsi="Arial" w:cs="Arial"/>
                <w:sz w:val="20"/>
                <w:szCs w:val="20"/>
              </w:rPr>
              <w:t xml:space="preserve">à la date de </w:t>
            </w:r>
            <w:r w:rsidRPr="004A0247">
              <w:rPr>
                <w:rFonts w:ascii="Arial" w:hAnsi="Arial" w:cs="Arial"/>
                <w:b/>
                <w:bCs/>
                <w:sz w:val="20"/>
                <w:szCs w:val="20"/>
              </w:rPr>
              <w:t>Réception de l’Equipement.</w:t>
            </w:r>
          </w:p>
        </w:tc>
      </w:tr>
    </w:tbl>
    <w:p w14:paraId="60D135BE" w14:textId="77777777" w:rsidR="0068373D" w:rsidRPr="00200677" w:rsidRDefault="0068373D" w:rsidP="0068373D">
      <w:pPr>
        <w:ind w:left="360"/>
        <w:jc w:val="right"/>
        <w:rPr>
          <w:rFonts w:cs="Arial"/>
          <w:i/>
          <w:color w:val="FF6600"/>
          <w:sz w:val="22"/>
          <w:szCs w:val="22"/>
          <w:highlight w:val="yellow"/>
        </w:rPr>
      </w:pPr>
      <w:r w:rsidRPr="00200677">
        <w:rPr>
          <w:rFonts w:cs="Arial"/>
          <w:b/>
          <w:i/>
          <w:color w:val="FF6600"/>
          <w:sz w:val="22"/>
          <w:szCs w:val="22"/>
          <w:highlight w:val="yellow"/>
        </w:rPr>
        <w:t>*A finaliser dans le marché définitif</w:t>
      </w:r>
      <w:r w:rsidRPr="00200677">
        <w:rPr>
          <w:rFonts w:cs="Arial"/>
          <w:i/>
          <w:color w:val="FF6600"/>
          <w:sz w:val="22"/>
          <w:szCs w:val="22"/>
          <w:highlight w:val="yellow"/>
        </w:rPr>
        <w:t>,</w:t>
      </w:r>
    </w:p>
    <w:p w14:paraId="5507B222" w14:textId="77777777" w:rsidR="0068373D" w:rsidRPr="00200677" w:rsidRDefault="0068373D" w:rsidP="0068373D">
      <w:pPr>
        <w:ind w:left="360"/>
        <w:jc w:val="right"/>
        <w:rPr>
          <w:rFonts w:cs="Arial"/>
          <w:i/>
          <w:color w:val="FF6600"/>
          <w:sz w:val="22"/>
          <w:szCs w:val="22"/>
          <w:highlight w:val="yellow"/>
        </w:rPr>
      </w:pPr>
      <w:r w:rsidRPr="00200677">
        <w:rPr>
          <w:rFonts w:cs="Arial"/>
          <w:i/>
          <w:color w:val="FF6600"/>
          <w:sz w:val="22"/>
          <w:szCs w:val="22"/>
          <w:highlight w:val="yellow"/>
        </w:rPr>
        <w:t>en fonction des options retenues par le CEA à la notification du marché</w:t>
      </w:r>
    </w:p>
    <w:p w14:paraId="134576B1" w14:textId="6AE71155" w:rsidR="0068373D" w:rsidRDefault="0068373D" w:rsidP="00855C90">
      <w:pPr>
        <w:tabs>
          <w:tab w:val="left" w:pos="1134"/>
          <w:tab w:val="left" w:pos="6946"/>
        </w:tabs>
        <w:jc w:val="both"/>
        <w:rPr>
          <w:rFonts w:ascii="Arial" w:hAnsi="Arial" w:cs="Arial"/>
          <w:sz w:val="22"/>
          <w:szCs w:val="22"/>
        </w:rPr>
      </w:pPr>
    </w:p>
    <w:p w14:paraId="618BCEEA" w14:textId="77777777" w:rsidR="00671045" w:rsidRPr="00FE167C" w:rsidRDefault="00671045">
      <w:pPr>
        <w:tabs>
          <w:tab w:val="left" w:pos="1134"/>
          <w:tab w:val="left" w:pos="6946"/>
        </w:tabs>
        <w:jc w:val="both"/>
        <w:rPr>
          <w:rFonts w:ascii="Arial" w:hAnsi="Arial" w:cs="Arial"/>
          <w:sz w:val="22"/>
          <w:szCs w:val="22"/>
        </w:rPr>
      </w:pPr>
    </w:p>
    <w:p w14:paraId="58258942" w14:textId="2274991A" w:rsidR="00743EED" w:rsidRPr="004A0247" w:rsidRDefault="007417B3" w:rsidP="003076DE">
      <w:pPr>
        <w:pStyle w:val="StyleTitre1Arial11ptSoulignementpais"/>
      </w:pPr>
      <w:r>
        <w:t xml:space="preserve"> </w:t>
      </w:r>
      <w:bookmarkStart w:id="30" w:name="_Toc216776118"/>
      <w:r w:rsidR="00743EED" w:rsidRPr="004A0247">
        <w:t>RETENUE DE GARANTIE</w:t>
      </w:r>
      <w:bookmarkEnd w:id="30"/>
    </w:p>
    <w:p w14:paraId="68DA42C6" w14:textId="77777777" w:rsidR="00743EED" w:rsidRPr="004A0247" w:rsidRDefault="00743EED" w:rsidP="006B323E">
      <w:pPr>
        <w:tabs>
          <w:tab w:val="left" w:pos="1134"/>
          <w:tab w:val="left" w:pos="6946"/>
        </w:tabs>
        <w:jc w:val="both"/>
        <w:rPr>
          <w:rFonts w:ascii="Arial" w:hAnsi="Arial" w:cs="Arial"/>
          <w:sz w:val="22"/>
          <w:szCs w:val="22"/>
        </w:rPr>
      </w:pPr>
    </w:p>
    <w:p w14:paraId="6D85AB1B" w14:textId="3C11551A" w:rsidR="00743EED" w:rsidRDefault="00743EED" w:rsidP="00743EED">
      <w:pPr>
        <w:tabs>
          <w:tab w:val="left" w:pos="1134"/>
          <w:tab w:val="left" w:pos="6946"/>
        </w:tabs>
        <w:jc w:val="both"/>
        <w:rPr>
          <w:rFonts w:ascii="Arial" w:hAnsi="Arial" w:cs="Arial"/>
          <w:sz w:val="22"/>
          <w:szCs w:val="22"/>
        </w:rPr>
      </w:pPr>
      <w:r w:rsidRPr="004A0247">
        <w:rPr>
          <w:rFonts w:ascii="Arial" w:hAnsi="Arial" w:cs="Arial"/>
          <w:sz w:val="22"/>
          <w:szCs w:val="22"/>
        </w:rPr>
        <w:t>Au titre du présent marché</w:t>
      </w:r>
      <w:r w:rsidRPr="00743EED">
        <w:rPr>
          <w:rFonts w:ascii="Arial" w:hAnsi="Arial" w:cs="Arial"/>
          <w:sz w:val="22"/>
          <w:szCs w:val="22"/>
        </w:rPr>
        <w:t xml:space="preserve"> il est prévu une retenue de </w:t>
      </w:r>
      <w:r>
        <w:rPr>
          <w:rFonts w:ascii="Arial" w:hAnsi="Arial" w:cs="Arial"/>
          <w:sz w:val="22"/>
          <w:szCs w:val="22"/>
        </w:rPr>
        <w:t>garante à la charge du Titulaire.</w:t>
      </w:r>
    </w:p>
    <w:p w14:paraId="51C07835" w14:textId="7D31D0DE"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Celle-ci a pour seul objet de couvrir les réserves formulées à </w:t>
      </w:r>
      <w:r w:rsidRPr="00EE54A1">
        <w:rPr>
          <w:rFonts w:ascii="Arial" w:hAnsi="Arial" w:cs="Arial"/>
          <w:sz w:val="22"/>
          <w:szCs w:val="22"/>
        </w:rPr>
        <w:t xml:space="preserve">la </w:t>
      </w:r>
      <w:r w:rsidR="00855C90" w:rsidRPr="00EE54A1">
        <w:rPr>
          <w:rFonts w:ascii="Arial" w:hAnsi="Arial" w:cs="Arial"/>
          <w:sz w:val="22"/>
          <w:szCs w:val="22"/>
        </w:rPr>
        <w:t>Ré</w:t>
      </w:r>
      <w:r w:rsidRPr="00EE54A1">
        <w:rPr>
          <w:rFonts w:ascii="Arial" w:hAnsi="Arial" w:cs="Arial"/>
          <w:sz w:val="22"/>
          <w:szCs w:val="22"/>
        </w:rPr>
        <w:t xml:space="preserve">ception de l’Equipement objet du </w:t>
      </w:r>
      <w:r w:rsidR="004A0247" w:rsidRPr="00EE54A1">
        <w:rPr>
          <w:rFonts w:ascii="Arial" w:hAnsi="Arial" w:cs="Arial"/>
          <w:sz w:val="22"/>
          <w:szCs w:val="22"/>
        </w:rPr>
        <w:t>présent m</w:t>
      </w:r>
      <w:r w:rsidRPr="00EE54A1">
        <w:rPr>
          <w:rFonts w:ascii="Arial" w:hAnsi="Arial" w:cs="Arial"/>
          <w:sz w:val="22"/>
          <w:szCs w:val="22"/>
        </w:rPr>
        <w:t>arché et le cas échéant, les dysfonctionnements ou malfaçons</w:t>
      </w:r>
      <w:r>
        <w:rPr>
          <w:rFonts w:ascii="Arial" w:hAnsi="Arial" w:cs="Arial"/>
          <w:sz w:val="22"/>
          <w:szCs w:val="22"/>
        </w:rPr>
        <w:t xml:space="preserve"> formulés pendant le délai de garantie.</w:t>
      </w:r>
    </w:p>
    <w:p w14:paraId="37498BDE" w14:textId="0CA32811"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Le montant de la retenue de garantie est fixé à </w:t>
      </w:r>
      <w:r w:rsidR="004A0247">
        <w:rPr>
          <w:rFonts w:ascii="Arial" w:hAnsi="Arial" w:cs="Arial"/>
          <w:sz w:val="22"/>
          <w:szCs w:val="22"/>
        </w:rPr>
        <w:t>5</w:t>
      </w:r>
      <w:r>
        <w:rPr>
          <w:rFonts w:ascii="Arial" w:hAnsi="Arial" w:cs="Arial"/>
          <w:sz w:val="22"/>
          <w:szCs w:val="22"/>
        </w:rPr>
        <w:t>% du montant d</w:t>
      </w:r>
      <w:r w:rsidR="00492EF7">
        <w:rPr>
          <w:rFonts w:ascii="Arial" w:hAnsi="Arial" w:cs="Arial"/>
          <w:sz w:val="22"/>
          <w:szCs w:val="22"/>
        </w:rPr>
        <w:t>e l’Equipement</w:t>
      </w:r>
      <w:r>
        <w:rPr>
          <w:rFonts w:ascii="Arial" w:hAnsi="Arial" w:cs="Arial"/>
          <w:sz w:val="22"/>
          <w:szCs w:val="22"/>
        </w:rPr>
        <w:t xml:space="preserve"> </w:t>
      </w:r>
      <w:r w:rsidR="004A0247">
        <w:rPr>
          <w:rFonts w:ascii="Arial" w:hAnsi="Arial" w:cs="Arial"/>
          <w:sz w:val="22"/>
          <w:szCs w:val="22"/>
        </w:rPr>
        <w:t xml:space="preserve">incluant le montant des fournitures optionnelles levées le cas échéant </w:t>
      </w:r>
      <w:r w:rsidR="004A0247" w:rsidRPr="004A0247">
        <w:rPr>
          <w:rFonts w:ascii="Arial" w:hAnsi="Arial" w:cs="Arial"/>
          <w:sz w:val="22"/>
          <w:szCs w:val="22"/>
          <w:highlight w:val="yellow"/>
        </w:rPr>
        <w:t>(options 1, 2 et 3).</w:t>
      </w:r>
    </w:p>
    <w:p w14:paraId="5C2B85F4" w14:textId="77777777" w:rsidR="004A0247" w:rsidRPr="00200677" w:rsidRDefault="004A0247" w:rsidP="004A0247">
      <w:pPr>
        <w:ind w:left="360"/>
        <w:jc w:val="right"/>
        <w:rPr>
          <w:rFonts w:cs="Arial"/>
          <w:i/>
          <w:color w:val="FF6600"/>
          <w:sz w:val="22"/>
          <w:szCs w:val="22"/>
          <w:highlight w:val="yellow"/>
        </w:rPr>
      </w:pPr>
      <w:r w:rsidRPr="00200677">
        <w:rPr>
          <w:rFonts w:cs="Arial"/>
          <w:b/>
          <w:i/>
          <w:color w:val="FF6600"/>
          <w:sz w:val="22"/>
          <w:szCs w:val="22"/>
          <w:highlight w:val="yellow"/>
        </w:rPr>
        <w:t>*A finaliser dans le marché définitif</w:t>
      </w:r>
      <w:r w:rsidRPr="00200677">
        <w:rPr>
          <w:rFonts w:cs="Arial"/>
          <w:i/>
          <w:color w:val="FF6600"/>
          <w:sz w:val="22"/>
          <w:szCs w:val="22"/>
          <w:highlight w:val="yellow"/>
        </w:rPr>
        <w:t>,</w:t>
      </w:r>
    </w:p>
    <w:p w14:paraId="0CBED748" w14:textId="77777777" w:rsidR="004A0247" w:rsidRPr="00200677" w:rsidRDefault="004A0247" w:rsidP="004A0247">
      <w:pPr>
        <w:ind w:left="360"/>
        <w:jc w:val="right"/>
        <w:rPr>
          <w:rFonts w:cs="Arial"/>
          <w:i/>
          <w:color w:val="FF6600"/>
          <w:sz w:val="22"/>
          <w:szCs w:val="22"/>
          <w:highlight w:val="yellow"/>
        </w:rPr>
      </w:pPr>
      <w:r w:rsidRPr="00200677">
        <w:rPr>
          <w:rFonts w:cs="Arial"/>
          <w:i/>
          <w:color w:val="FF6600"/>
          <w:sz w:val="22"/>
          <w:szCs w:val="22"/>
          <w:highlight w:val="yellow"/>
        </w:rPr>
        <w:t>en fonction des options retenues par le CEA à la notification du marché</w:t>
      </w:r>
    </w:p>
    <w:p w14:paraId="5D825C18" w14:textId="77777777" w:rsidR="005772DC" w:rsidRDefault="005772DC" w:rsidP="006B323E">
      <w:pPr>
        <w:tabs>
          <w:tab w:val="left" w:pos="1134"/>
          <w:tab w:val="left" w:pos="6946"/>
        </w:tabs>
        <w:jc w:val="both"/>
        <w:rPr>
          <w:rFonts w:ascii="Arial" w:hAnsi="Arial" w:cs="Arial"/>
          <w:sz w:val="22"/>
          <w:szCs w:val="22"/>
        </w:rPr>
      </w:pPr>
    </w:p>
    <w:p w14:paraId="4D77DC7A" w14:textId="346D3B22" w:rsidR="00743EED"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Une caution bancaire peut être établie, en substitution de la retenue de garantie. Cette garantie de substitution est constituée pour le montant total H</w:t>
      </w:r>
      <w:r w:rsidR="004A0247">
        <w:rPr>
          <w:rFonts w:ascii="Arial" w:hAnsi="Arial" w:cs="Arial"/>
          <w:sz w:val="22"/>
          <w:szCs w:val="22"/>
        </w:rPr>
        <w:t xml:space="preserve">ors </w:t>
      </w:r>
      <w:r w:rsidRPr="006B323E">
        <w:rPr>
          <w:rFonts w:ascii="Arial" w:hAnsi="Arial" w:cs="Arial"/>
          <w:sz w:val="22"/>
          <w:szCs w:val="22"/>
        </w:rPr>
        <w:t>T</w:t>
      </w:r>
      <w:r w:rsidR="004A0247">
        <w:rPr>
          <w:rFonts w:ascii="Arial" w:hAnsi="Arial" w:cs="Arial"/>
          <w:sz w:val="22"/>
          <w:szCs w:val="22"/>
        </w:rPr>
        <w:t>axes</w:t>
      </w:r>
      <w:r w:rsidRPr="006B323E">
        <w:rPr>
          <w:rFonts w:ascii="Arial" w:hAnsi="Arial" w:cs="Arial"/>
          <w:sz w:val="22"/>
          <w:szCs w:val="22"/>
        </w:rPr>
        <w:t xml:space="preserve"> d</w:t>
      </w:r>
      <w:r w:rsidR="00492EF7">
        <w:rPr>
          <w:rFonts w:ascii="Arial" w:hAnsi="Arial" w:cs="Arial"/>
          <w:sz w:val="22"/>
          <w:szCs w:val="22"/>
        </w:rPr>
        <w:t xml:space="preserve">e l’Equipement </w:t>
      </w:r>
      <w:r w:rsidR="00BA259E">
        <w:rPr>
          <w:rFonts w:ascii="Arial" w:hAnsi="Arial" w:cs="Arial"/>
          <w:sz w:val="22"/>
          <w:szCs w:val="22"/>
        </w:rPr>
        <w:t xml:space="preserve">et les taxes afférentes, </w:t>
      </w:r>
      <w:r w:rsidRPr="006B323E">
        <w:rPr>
          <w:rFonts w:ascii="Arial" w:hAnsi="Arial" w:cs="Arial"/>
          <w:sz w:val="22"/>
          <w:szCs w:val="22"/>
        </w:rPr>
        <w:t>y compris les modifications en cours d’exécution. Le montant de la garantie de substitution ne peut être supérieur à celui de la retenue de garantie qu’elle remplace.</w:t>
      </w:r>
    </w:p>
    <w:p w14:paraId="49B2B827" w14:textId="43EB8916" w:rsidR="005E3006" w:rsidRPr="006B323E" w:rsidRDefault="005E3006" w:rsidP="00D8436B">
      <w:pPr>
        <w:tabs>
          <w:tab w:val="left" w:pos="1134"/>
          <w:tab w:val="left" w:pos="6946"/>
        </w:tabs>
        <w:jc w:val="both"/>
        <w:rPr>
          <w:rFonts w:ascii="Arial" w:hAnsi="Arial" w:cs="Arial"/>
          <w:sz w:val="22"/>
          <w:szCs w:val="22"/>
        </w:rPr>
      </w:pPr>
      <w:r w:rsidRPr="006B323E">
        <w:rPr>
          <w:rFonts w:ascii="Arial" w:hAnsi="Arial" w:cs="Arial"/>
          <w:sz w:val="22"/>
          <w:szCs w:val="22"/>
        </w:rPr>
        <w:lastRenderedPageBreak/>
        <w:t xml:space="preserve">Lorsque le Titulaire du marché est un groupement d’entreprises solidaire (GMES), la </w:t>
      </w:r>
      <w:r w:rsidR="00494827" w:rsidRPr="006B323E">
        <w:rPr>
          <w:rFonts w:ascii="Arial" w:hAnsi="Arial" w:cs="Arial"/>
          <w:sz w:val="22"/>
          <w:szCs w:val="22"/>
        </w:rPr>
        <w:t>garantie de substitution est fournie par le mandataire pour le montant total H</w:t>
      </w:r>
      <w:r w:rsidR="004A0247">
        <w:rPr>
          <w:rFonts w:ascii="Arial" w:hAnsi="Arial" w:cs="Arial"/>
          <w:sz w:val="22"/>
          <w:szCs w:val="22"/>
        </w:rPr>
        <w:t xml:space="preserve">ors </w:t>
      </w:r>
      <w:r w:rsidR="00494827" w:rsidRPr="006B323E">
        <w:rPr>
          <w:rFonts w:ascii="Arial" w:hAnsi="Arial" w:cs="Arial"/>
          <w:sz w:val="22"/>
          <w:szCs w:val="22"/>
        </w:rPr>
        <w:t>T</w:t>
      </w:r>
      <w:r w:rsidR="004A0247">
        <w:rPr>
          <w:rFonts w:ascii="Arial" w:hAnsi="Arial" w:cs="Arial"/>
          <w:sz w:val="22"/>
          <w:szCs w:val="22"/>
        </w:rPr>
        <w:t>axes</w:t>
      </w:r>
      <w:r w:rsidR="00494827" w:rsidRPr="006B323E">
        <w:rPr>
          <w:rFonts w:ascii="Arial" w:hAnsi="Arial" w:cs="Arial"/>
          <w:sz w:val="22"/>
          <w:szCs w:val="22"/>
        </w:rPr>
        <w:t xml:space="preserve"> du marché</w:t>
      </w:r>
      <w:r w:rsidR="00BA259E" w:rsidRPr="00BA259E">
        <w:rPr>
          <w:rFonts w:ascii="Arial" w:hAnsi="Arial" w:cs="Arial"/>
          <w:sz w:val="22"/>
          <w:szCs w:val="22"/>
        </w:rPr>
        <w:t xml:space="preserve"> </w:t>
      </w:r>
      <w:r w:rsidR="00BA259E">
        <w:rPr>
          <w:rFonts w:ascii="Arial" w:hAnsi="Arial" w:cs="Arial"/>
          <w:sz w:val="22"/>
          <w:szCs w:val="22"/>
        </w:rPr>
        <w:t>et les taxes afférentes</w:t>
      </w:r>
      <w:r w:rsidR="00494827" w:rsidRPr="006B323E">
        <w:rPr>
          <w:rFonts w:ascii="Arial" w:hAnsi="Arial" w:cs="Arial"/>
          <w:sz w:val="22"/>
          <w:szCs w:val="22"/>
        </w:rPr>
        <w:t>.</w:t>
      </w:r>
    </w:p>
    <w:p w14:paraId="31EAC370" w14:textId="02231ECE" w:rsidR="007D72F2" w:rsidRDefault="007D72F2" w:rsidP="00D8436B">
      <w:pPr>
        <w:tabs>
          <w:tab w:val="left" w:pos="1134"/>
          <w:tab w:val="left" w:pos="6946"/>
        </w:tabs>
        <w:jc w:val="both"/>
        <w:rPr>
          <w:rFonts w:ascii="Arial" w:hAnsi="Arial" w:cs="Arial"/>
          <w:sz w:val="22"/>
          <w:szCs w:val="22"/>
        </w:rPr>
      </w:pPr>
    </w:p>
    <w:p w14:paraId="18617F0F" w14:textId="77777777" w:rsidR="00FD7DFA" w:rsidRPr="006E21DB" w:rsidRDefault="00FD7DFA" w:rsidP="00D8436B">
      <w:pPr>
        <w:tabs>
          <w:tab w:val="left" w:pos="1134"/>
          <w:tab w:val="left" w:pos="6946"/>
        </w:tabs>
        <w:jc w:val="both"/>
        <w:rPr>
          <w:rFonts w:ascii="Arial" w:hAnsi="Arial" w:cs="Arial"/>
          <w:sz w:val="22"/>
          <w:szCs w:val="22"/>
        </w:rPr>
      </w:pPr>
    </w:p>
    <w:p w14:paraId="66BCF9EE" w14:textId="428E996E" w:rsidR="00EE3764" w:rsidRPr="005772DC" w:rsidRDefault="00D8436B" w:rsidP="00D8436B">
      <w:pPr>
        <w:pStyle w:val="StyleTitre1Arial11ptSoulignementpais"/>
        <w:ind w:left="0" w:firstLine="0"/>
      </w:pPr>
      <w:r>
        <w:t xml:space="preserve"> </w:t>
      </w:r>
      <w:bookmarkStart w:id="31" w:name="_Toc216776119"/>
      <w:r w:rsidR="00EE3764">
        <w:t xml:space="preserve">MODALITES DE PRELEVEMENT ET DE REMBOURSEMENT DE LA RETENUE DE </w:t>
      </w:r>
      <w:r w:rsidR="00EE3764" w:rsidRPr="005772DC">
        <w:t>GARANTIE</w:t>
      </w:r>
      <w:bookmarkEnd w:id="31"/>
    </w:p>
    <w:p w14:paraId="445F61C4" w14:textId="77777777" w:rsidR="004A0247" w:rsidRDefault="004A0247" w:rsidP="00D8436B">
      <w:pPr>
        <w:jc w:val="both"/>
        <w:rPr>
          <w:rFonts w:ascii="Arial" w:hAnsi="Arial" w:cs="Arial"/>
          <w:color w:val="000000"/>
          <w:sz w:val="22"/>
          <w:szCs w:val="22"/>
        </w:rPr>
      </w:pPr>
    </w:p>
    <w:p w14:paraId="51947E71" w14:textId="3CC80808" w:rsidR="00EE3764" w:rsidRPr="006B323E" w:rsidRDefault="00EE3764" w:rsidP="00D8436B">
      <w:pPr>
        <w:jc w:val="both"/>
        <w:rPr>
          <w:rFonts w:ascii="Arial" w:hAnsi="Arial" w:cs="Arial"/>
          <w:color w:val="000000"/>
          <w:sz w:val="22"/>
          <w:szCs w:val="22"/>
        </w:rPr>
      </w:pPr>
      <w:r w:rsidRPr="006B323E">
        <w:rPr>
          <w:rFonts w:ascii="Arial" w:hAnsi="Arial" w:cs="Arial"/>
          <w:color w:val="000000"/>
          <w:sz w:val="22"/>
          <w:szCs w:val="22"/>
        </w:rPr>
        <w:t xml:space="preserve">La retenue de garantie est prélevée sur le dernier terme de paiement figurant à </w:t>
      </w:r>
      <w:r w:rsidRPr="00EA00AB">
        <w:rPr>
          <w:rFonts w:ascii="Arial" w:hAnsi="Arial" w:cs="Arial"/>
          <w:color w:val="000000"/>
          <w:sz w:val="22"/>
          <w:szCs w:val="22"/>
        </w:rPr>
        <w:t xml:space="preserve">l’article </w:t>
      </w:r>
      <w:r w:rsidR="00D8436B" w:rsidRPr="00EA00AB">
        <w:rPr>
          <w:rFonts w:ascii="Arial" w:hAnsi="Arial" w:cs="Arial"/>
          <w:color w:val="000000"/>
          <w:sz w:val="22"/>
          <w:szCs w:val="22"/>
        </w:rPr>
        <w:t>1</w:t>
      </w:r>
      <w:r w:rsidR="00EA00AB" w:rsidRPr="00EA00AB">
        <w:rPr>
          <w:rFonts w:ascii="Arial" w:hAnsi="Arial" w:cs="Arial"/>
          <w:color w:val="000000"/>
          <w:sz w:val="22"/>
          <w:szCs w:val="22"/>
        </w:rPr>
        <w:t>4</w:t>
      </w:r>
      <w:r w:rsidR="00D8436B">
        <w:rPr>
          <w:rFonts w:ascii="Arial" w:hAnsi="Arial" w:cs="Arial"/>
          <w:color w:val="000000"/>
          <w:sz w:val="22"/>
          <w:szCs w:val="22"/>
        </w:rPr>
        <w:t xml:space="preserve"> </w:t>
      </w:r>
      <w:r w:rsidRPr="006B323E">
        <w:rPr>
          <w:rFonts w:ascii="Arial" w:hAnsi="Arial" w:cs="Arial"/>
          <w:color w:val="000000"/>
          <w:sz w:val="22"/>
          <w:szCs w:val="22"/>
        </w:rPr>
        <w:t>« C</w:t>
      </w:r>
      <w:r w:rsidR="00D8436B">
        <w:rPr>
          <w:rFonts w:ascii="Arial" w:hAnsi="Arial" w:cs="Arial"/>
          <w:color w:val="000000"/>
          <w:sz w:val="22"/>
          <w:szCs w:val="22"/>
        </w:rPr>
        <w:t>onditions de facturation</w:t>
      </w:r>
      <w:r w:rsidRPr="006B323E">
        <w:rPr>
          <w:rFonts w:ascii="Arial" w:hAnsi="Arial" w:cs="Arial"/>
          <w:color w:val="000000"/>
          <w:sz w:val="22"/>
          <w:szCs w:val="22"/>
        </w:rPr>
        <w:t xml:space="preserve"> » du marché. </w:t>
      </w:r>
    </w:p>
    <w:p w14:paraId="4FF51ABC" w14:textId="77777777" w:rsidR="00EE3764" w:rsidRPr="006B323E" w:rsidRDefault="00EE3764" w:rsidP="00D8436B">
      <w:pPr>
        <w:jc w:val="both"/>
        <w:rPr>
          <w:rFonts w:ascii="Arial" w:hAnsi="Arial" w:cs="Arial"/>
          <w:color w:val="000000"/>
          <w:sz w:val="22"/>
          <w:szCs w:val="22"/>
        </w:rPr>
      </w:pPr>
      <w:r w:rsidRPr="006B323E">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090F827B" w14:textId="77777777" w:rsidR="00EE3764" w:rsidRPr="006B323E" w:rsidRDefault="00EE3764" w:rsidP="00D8436B">
      <w:pPr>
        <w:jc w:val="both"/>
        <w:rPr>
          <w:rFonts w:ascii="Arial" w:hAnsi="Arial" w:cs="Arial"/>
          <w:color w:val="000000"/>
          <w:sz w:val="22"/>
          <w:szCs w:val="22"/>
        </w:rPr>
      </w:pPr>
    </w:p>
    <w:p w14:paraId="330D568A" w14:textId="77777777" w:rsidR="00EE3764" w:rsidRPr="006B323E" w:rsidRDefault="00EE3764" w:rsidP="00D8436B">
      <w:pPr>
        <w:jc w:val="both"/>
        <w:rPr>
          <w:rFonts w:ascii="Arial" w:hAnsi="Arial" w:cs="Arial"/>
          <w:color w:val="000000"/>
          <w:sz w:val="22"/>
          <w:szCs w:val="22"/>
        </w:rPr>
      </w:pPr>
      <w:r w:rsidRPr="006B323E">
        <w:rPr>
          <w:rFonts w:ascii="Arial" w:hAnsi="Arial" w:cs="Arial"/>
          <w:color w:val="000000"/>
          <w:sz w:val="22"/>
          <w:szCs w:val="22"/>
        </w:rPr>
        <w:t>La retenue de garantie est remboursée dans un délai de trente jours à compter de la date d’expiration du délai de garantie. Toutefois, si des dysfonctionnements ou des malfaçons ont été notifiés au Titulaire pendant le délai de garantie et s’ils n’ont pas été levés avant l’expiration de ce délai, la retenue de garantie est remboursée dans un délai de trente jours après la date effective de leur levée.</w:t>
      </w:r>
    </w:p>
    <w:p w14:paraId="21BDCC45" w14:textId="77777777" w:rsidR="00EE3764" w:rsidRPr="006B323E" w:rsidRDefault="00EE3764" w:rsidP="00D8436B">
      <w:pPr>
        <w:jc w:val="both"/>
        <w:rPr>
          <w:rFonts w:ascii="Arial" w:hAnsi="Arial" w:cs="Arial"/>
          <w:color w:val="000000"/>
          <w:sz w:val="22"/>
          <w:szCs w:val="22"/>
        </w:rPr>
      </w:pPr>
    </w:p>
    <w:p w14:paraId="09522845" w14:textId="77777777" w:rsidR="00EE3764" w:rsidRPr="006B323E" w:rsidRDefault="00EE3764" w:rsidP="00D8436B">
      <w:pPr>
        <w:jc w:val="both"/>
        <w:rPr>
          <w:rFonts w:ascii="Arial" w:hAnsi="Arial" w:cs="Arial"/>
          <w:color w:val="000000"/>
          <w:sz w:val="22"/>
          <w:szCs w:val="22"/>
        </w:rPr>
      </w:pPr>
      <w:r w:rsidRPr="006B323E">
        <w:rPr>
          <w:rFonts w:ascii="Arial" w:hAnsi="Arial" w:cs="Arial"/>
          <w:color w:val="000000"/>
          <w:sz w:val="22"/>
          <w:szCs w:val="22"/>
        </w:rPr>
        <w:t xml:space="preserve">Les établissements ayant accordé leur caution ou leur garantie à première demande sont libérés un mois au plus tard après l’expiration du délai de garantie. </w:t>
      </w:r>
    </w:p>
    <w:p w14:paraId="2FDF9132" w14:textId="77777777" w:rsidR="00EE3764" w:rsidRPr="006B323E" w:rsidRDefault="00EE3764" w:rsidP="00D8436B">
      <w:pPr>
        <w:jc w:val="both"/>
        <w:rPr>
          <w:rFonts w:ascii="Arial" w:hAnsi="Arial" w:cs="Arial"/>
          <w:color w:val="000000"/>
          <w:sz w:val="22"/>
          <w:szCs w:val="22"/>
        </w:rPr>
      </w:pPr>
      <w:r w:rsidRPr="006B323E">
        <w:rPr>
          <w:rFonts w:ascii="Arial" w:hAnsi="Arial" w:cs="Arial"/>
          <w:color w:val="000000"/>
          <w:sz w:val="22"/>
          <w:szCs w:val="22"/>
        </w:rPr>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3234D2A3" w:rsidR="00EE3764" w:rsidRPr="006B323E" w:rsidRDefault="00EE3764" w:rsidP="00D8436B">
      <w:pPr>
        <w:jc w:val="both"/>
        <w:rPr>
          <w:rFonts w:ascii="Arial" w:hAnsi="Arial" w:cs="Arial"/>
          <w:color w:val="000000"/>
          <w:sz w:val="22"/>
          <w:szCs w:val="22"/>
        </w:rPr>
      </w:pPr>
    </w:p>
    <w:p w14:paraId="0A0B2EE6" w14:textId="77777777" w:rsidR="00EE3764" w:rsidRPr="006B323E" w:rsidRDefault="00EE3764" w:rsidP="00D8436B">
      <w:pPr>
        <w:jc w:val="both"/>
        <w:rPr>
          <w:rFonts w:ascii="Arial" w:hAnsi="Arial" w:cs="Arial"/>
          <w:color w:val="000000"/>
          <w:sz w:val="22"/>
          <w:szCs w:val="22"/>
        </w:rPr>
      </w:pPr>
    </w:p>
    <w:p w14:paraId="21FC2A83" w14:textId="7BE95C80" w:rsidR="00743EED" w:rsidRPr="007417B3" w:rsidRDefault="006E21DB" w:rsidP="00D8436B">
      <w:pPr>
        <w:pStyle w:val="StyleTitre1Arial11ptSoulignementpais"/>
      </w:pPr>
      <w:r>
        <w:t xml:space="preserve"> </w:t>
      </w:r>
      <w:bookmarkStart w:id="32" w:name="_Toc216776120"/>
      <w:r>
        <w:t xml:space="preserve">CONDITIONS DE </w:t>
      </w:r>
      <w:r w:rsidR="00671045" w:rsidRPr="007417B3">
        <w:t>REGLEMENTS</w:t>
      </w:r>
      <w:bookmarkEnd w:id="32"/>
    </w:p>
    <w:p w14:paraId="76A400A8" w14:textId="77777777" w:rsidR="00D8436B" w:rsidRDefault="00D8436B" w:rsidP="00D8436B">
      <w:pPr>
        <w:tabs>
          <w:tab w:val="left" w:pos="1134"/>
          <w:tab w:val="left" w:pos="6946"/>
        </w:tabs>
        <w:jc w:val="both"/>
        <w:rPr>
          <w:rFonts w:ascii="Arial" w:hAnsi="Arial" w:cs="Arial"/>
          <w:color w:val="538135"/>
          <w:sz w:val="22"/>
          <w:szCs w:val="22"/>
        </w:rPr>
      </w:pPr>
    </w:p>
    <w:p w14:paraId="0F39C5C5" w14:textId="2494AC55" w:rsidR="00D77C50" w:rsidRPr="00D8436B" w:rsidRDefault="00D77C50" w:rsidP="00D8436B">
      <w:pPr>
        <w:tabs>
          <w:tab w:val="left" w:pos="1134"/>
          <w:tab w:val="left" w:pos="6946"/>
        </w:tabs>
        <w:jc w:val="both"/>
        <w:rPr>
          <w:rFonts w:ascii="Arial" w:hAnsi="Arial" w:cs="Arial"/>
          <w:b/>
          <w:bCs/>
          <w:color w:val="538135"/>
          <w:sz w:val="22"/>
          <w:szCs w:val="22"/>
          <w:u w:val="single"/>
        </w:rPr>
      </w:pPr>
      <w:r w:rsidRPr="00D8436B">
        <w:rPr>
          <w:rFonts w:ascii="Arial" w:hAnsi="Arial" w:cs="Arial"/>
          <w:b/>
          <w:bCs/>
          <w:color w:val="538135"/>
          <w:sz w:val="22"/>
          <w:szCs w:val="22"/>
          <w:u w:val="single"/>
        </w:rPr>
        <w:t>Avec une société de droit étranger</w:t>
      </w:r>
    </w:p>
    <w:p w14:paraId="3664CF37" w14:textId="77777777" w:rsidR="00D77C50" w:rsidRDefault="00D77C50" w:rsidP="00D8436B">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8436B">
      <w:pPr>
        <w:jc w:val="center"/>
        <w:rPr>
          <w:rFonts w:ascii="Arial" w:hAnsi="Arial" w:cs="Arial"/>
          <w:color w:val="000000"/>
          <w:sz w:val="22"/>
          <w:szCs w:val="22"/>
        </w:rPr>
      </w:pPr>
    </w:p>
    <w:p w14:paraId="1FE9A9C5" w14:textId="77777777" w:rsidR="006D3A99" w:rsidRDefault="006D3A99" w:rsidP="00D8436B">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D8436B">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D8436B">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D8436B">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D8436B">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D8436B">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8436B">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8436B">
      <w:pPr>
        <w:tabs>
          <w:tab w:val="left" w:pos="1134"/>
          <w:tab w:val="left" w:pos="6946"/>
        </w:tabs>
        <w:jc w:val="both"/>
        <w:rPr>
          <w:rFonts w:ascii="Arial" w:hAnsi="Arial" w:cs="Arial"/>
          <w:sz w:val="22"/>
          <w:szCs w:val="22"/>
        </w:rPr>
      </w:pPr>
    </w:p>
    <w:p w14:paraId="05F0BFD2" w14:textId="77777777" w:rsidR="00EB6A82" w:rsidRPr="00D8436B" w:rsidRDefault="00EB6A82" w:rsidP="00D8436B">
      <w:pPr>
        <w:tabs>
          <w:tab w:val="left" w:pos="1134"/>
          <w:tab w:val="left" w:pos="6946"/>
        </w:tabs>
        <w:jc w:val="both"/>
        <w:rPr>
          <w:rFonts w:ascii="Arial" w:hAnsi="Arial" w:cs="Arial"/>
          <w:b/>
          <w:bCs/>
          <w:color w:val="538135"/>
          <w:sz w:val="22"/>
          <w:szCs w:val="22"/>
          <w:u w:val="single"/>
        </w:rPr>
      </w:pPr>
      <w:r w:rsidRPr="00D8436B">
        <w:rPr>
          <w:rFonts w:ascii="Arial" w:hAnsi="Arial" w:cs="Arial"/>
          <w:b/>
          <w:bCs/>
          <w:color w:val="538135"/>
          <w:sz w:val="22"/>
          <w:szCs w:val="22"/>
          <w:u w:val="single"/>
        </w:rPr>
        <w:t>Avec une société de droit français (Portail Chorus obligatoire), ou avec une société de droit étranger si le Titulaire le souhaite (Portail Chorus facultatif)</w:t>
      </w:r>
    </w:p>
    <w:p w14:paraId="7FFB8EC3" w14:textId="77777777" w:rsidR="00EB6A82" w:rsidRDefault="00EB6A82" w:rsidP="00D8436B">
      <w:pPr>
        <w:tabs>
          <w:tab w:val="left" w:pos="1134"/>
          <w:tab w:val="left" w:pos="6946"/>
        </w:tabs>
        <w:jc w:val="both"/>
        <w:rPr>
          <w:rFonts w:ascii="Arial" w:hAnsi="Arial" w:cs="Arial"/>
          <w:color w:val="538135"/>
          <w:sz w:val="22"/>
          <w:szCs w:val="22"/>
        </w:rPr>
      </w:pPr>
    </w:p>
    <w:p w14:paraId="70A0C6DF" w14:textId="77777777" w:rsidR="00EB6A82" w:rsidRDefault="00EB6A82" w:rsidP="00D8436B">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D8436B">
      <w:pPr>
        <w:tabs>
          <w:tab w:val="left" w:pos="1134"/>
          <w:tab w:val="left" w:pos="6946"/>
        </w:tabs>
        <w:jc w:val="both"/>
        <w:rPr>
          <w:rFonts w:ascii="Arial" w:hAnsi="Arial" w:cs="Arial"/>
          <w:color w:val="538135"/>
          <w:sz w:val="22"/>
          <w:szCs w:val="22"/>
        </w:rPr>
      </w:pPr>
    </w:p>
    <w:p w14:paraId="595D62E5" w14:textId="77777777" w:rsidR="008E7EAD" w:rsidRPr="005017D6" w:rsidRDefault="008E7EAD" w:rsidP="00D8436B">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5"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D8436B">
      <w:pPr>
        <w:jc w:val="both"/>
        <w:rPr>
          <w:rFonts w:ascii="Arial" w:hAnsi="Arial" w:cs="Arial"/>
          <w:color w:val="000000"/>
          <w:sz w:val="22"/>
          <w:szCs w:val="22"/>
        </w:rPr>
      </w:pPr>
    </w:p>
    <w:p w14:paraId="582E1AC1" w14:textId="77777777" w:rsidR="00EB6A82" w:rsidRDefault="00EB6A82" w:rsidP="00D8436B">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80EBCAA" w14:textId="08A064DA" w:rsidR="00EB6A82" w:rsidRDefault="00EB6A82" w:rsidP="00D8436B">
      <w:pPr>
        <w:pStyle w:val="Paragraphedeliste"/>
        <w:numPr>
          <w:ilvl w:val="0"/>
          <w:numId w:val="5"/>
        </w:numPr>
        <w:tabs>
          <w:tab w:val="num" w:pos="207"/>
        </w:tabs>
        <w:spacing w:line="240" w:lineRule="auto"/>
        <w:rPr>
          <w:rFonts w:cs="Arial"/>
          <w:b/>
          <w:color w:val="000000"/>
          <w:sz w:val="22"/>
          <w:szCs w:val="22"/>
        </w:rPr>
      </w:pPr>
      <w:r>
        <w:rPr>
          <w:rFonts w:cs="Arial"/>
          <w:color w:val="000000"/>
          <w:sz w:val="22"/>
          <w:szCs w:val="22"/>
        </w:rPr>
        <w:lastRenderedPageBreak/>
        <w:t xml:space="preserve">le numéro SIRET du CEA : </w:t>
      </w:r>
      <w:r>
        <w:rPr>
          <w:rFonts w:cs="Arial"/>
          <w:b/>
          <w:color w:val="000000"/>
          <w:sz w:val="22"/>
          <w:szCs w:val="22"/>
        </w:rPr>
        <w:t>775 685 019 00587</w:t>
      </w:r>
    </w:p>
    <w:p w14:paraId="4868B0FB" w14:textId="04522B66" w:rsidR="00EB6A82" w:rsidRDefault="00EB6A82" w:rsidP="00D8436B">
      <w:pPr>
        <w:pStyle w:val="Paragraphedeliste"/>
        <w:numPr>
          <w:ilvl w:val="0"/>
          <w:numId w:val="5"/>
        </w:numPr>
        <w:tabs>
          <w:tab w:val="num" w:pos="207"/>
        </w:tabs>
        <w:spacing w:line="240" w:lineRule="auto"/>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3F6F3CA6" w:rsidR="00EB6A82" w:rsidRDefault="00EB6A82" w:rsidP="00D8436B">
      <w:pPr>
        <w:pStyle w:val="Paragraphedeliste"/>
        <w:numPr>
          <w:ilvl w:val="0"/>
          <w:numId w:val="5"/>
        </w:numPr>
        <w:tabs>
          <w:tab w:val="num" w:pos="207"/>
        </w:tabs>
        <w:spacing w:line="240" w:lineRule="auto"/>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D8436B">
      <w:pPr>
        <w:pStyle w:val="Paragraphedeliste"/>
        <w:numPr>
          <w:ilvl w:val="0"/>
          <w:numId w:val="5"/>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8436B">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8436B">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8436B">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D8436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D8436B">
      <w:pPr>
        <w:jc w:val="both"/>
        <w:rPr>
          <w:rFonts w:ascii="Arial" w:hAnsi="Arial" w:cs="Arial"/>
          <w:color w:val="000000"/>
          <w:sz w:val="22"/>
          <w:szCs w:val="22"/>
        </w:rPr>
      </w:pPr>
    </w:p>
    <w:p w14:paraId="312B90B5" w14:textId="77777777" w:rsidR="00EB6A82" w:rsidRDefault="00EB6A82" w:rsidP="00D8436B">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D8436B">
      <w:pPr>
        <w:jc w:val="both"/>
        <w:rPr>
          <w:rFonts w:ascii="Arial" w:hAnsi="Arial" w:cs="Arial"/>
          <w:color w:val="000000"/>
          <w:sz w:val="22"/>
          <w:szCs w:val="22"/>
        </w:rPr>
      </w:pPr>
    </w:p>
    <w:p w14:paraId="195FFDB5" w14:textId="77777777" w:rsidR="00EB6A82" w:rsidRDefault="00EB6A82" w:rsidP="00D8436B">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D8436B">
      <w:pPr>
        <w:jc w:val="both"/>
        <w:rPr>
          <w:rFonts w:ascii="Arial" w:hAnsi="Arial" w:cs="Arial"/>
          <w:color w:val="000000"/>
          <w:sz w:val="22"/>
          <w:szCs w:val="22"/>
        </w:rPr>
      </w:pPr>
    </w:p>
    <w:p w14:paraId="716759B0" w14:textId="77777777" w:rsidR="00EB6A82" w:rsidRDefault="00EB6A82" w:rsidP="00D8436B">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D8436B">
      <w:pPr>
        <w:jc w:val="both"/>
        <w:rPr>
          <w:rFonts w:ascii="Arial" w:hAnsi="Arial" w:cs="Arial"/>
          <w:color w:val="1F497D"/>
          <w:sz w:val="22"/>
          <w:szCs w:val="22"/>
        </w:rPr>
      </w:pPr>
    </w:p>
    <w:p w14:paraId="09F66BD1" w14:textId="77777777" w:rsidR="00EB6A82" w:rsidRDefault="00EB6A82" w:rsidP="00D8436B">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47F6099D" w14:textId="44DB9491" w:rsidR="00EA00AB" w:rsidRDefault="00EA00AB" w:rsidP="00D8436B">
      <w:pPr>
        <w:tabs>
          <w:tab w:val="left" w:pos="1134"/>
          <w:tab w:val="left" w:pos="6946"/>
        </w:tabs>
        <w:jc w:val="both"/>
        <w:rPr>
          <w:rFonts w:ascii="Arial" w:hAnsi="Arial" w:cs="Arial"/>
          <w:sz w:val="22"/>
          <w:szCs w:val="22"/>
        </w:rPr>
      </w:pPr>
    </w:p>
    <w:p w14:paraId="36DF51EC" w14:textId="77777777" w:rsidR="00EA00AB" w:rsidRDefault="00EA00AB" w:rsidP="00D8436B">
      <w:pPr>
        <w:tabs>
          <w:tab w:val="left" w:pos="1134"/>
          <w:tab w:val="left" w:pos="6946"/>
        </w:tabs>
        <w:jc w:val="both"/>
        <w:rPr>
          <w:rFonts w:ascii="Arial" w:hAnsi="Arial" w:cs="Arial"/>
          <w:sz w:val="22"/>
          <w:szCs w:val="22"/>
        </w:rPr>
      </w:pPr>
    </w:p>
    <w:p w14:paraId="386056FF" w14:textId="26A863A6" w:rsidR="00336D3C" w:rsidRPr="005F6DCE" w:rsidRDefault="007417B3" w:rsidP="00D8436B">
      <w:pPr>
        <w:pStyle w:val="Titre1"/>
        <w:rPr>
          <w:color w:val="FF9900"/>
          <w:szCs w:val="24"/>
          <w:highlight w:val="yellow"/>
        </w:rPr>
      </w:pPr>
      <w:r w:rsidRPr="007417B3">
        <w:rPr>
          <w:rFonts w:ascii="Arial" w:hAnsi="Arial"/>
          <w:sz w:val="22"/>
          <w:u w:val="thick"/>
        </w:rPr>
        <w:t xml:space="preserve"> </w:t>
      </w:r>
      <w:bookmarkStart w:id="33" w:name="_Toc216776121"/>
      <w:r w:rsidR="00336D3C" w:rsidRPr="005F6DCE">
        <w:rPr>
          <w:rFonts w:ascii="Arial" w:hAnsi="Arial"/>
          <w:sz w:val="22"/>
          <w:highlight w:val="yellow"/>
          <w:u w:val="thick"/>
        </w:rPr>
        <w:t>REGIME FISCAL</w:t>
      </w:r>
      <w:r w:rsidR="005F6DCE" w:rsidRPr="00200677">
        <w:rPr>
          <w:rFonts w:cs="Arial"/>
          <w:i/>
          <w:color w:val="FF6600"/>
          <w:sz w:val="22"/>
          <w:szCs w:val="22"/>
          <w:highlight w:val="yellow"/>
        </w:rPr>
        <w:t>*</w:t>
      </w:r>
      <w:bookmarkEnd w:id="33"/>
    </w:p>
    <w:p w14:paraId="6A0130FD" w14:textId="77777777" w:rsidR="005F6DCE" w:rsidRPr="00954700" w:rsidRDefault="005F6DCE" w:rsidP="005F6DCE">
      <w:pPr>
        <w:pStyle w:val="Default"/>
        <w:spacing w:line="260" w:lineRule="atLeast"/>
        <w:rPr>
          <w:b/>
          <w:bCs/>
          <w:color w:val="E36C0A" w:themeColor="accent6" w:themeShade="BF"/>
          <w:sz w:val="20"/>
          <w:szCs w:val="20"/>
        </w:rPr>
      </w:pPr>
      <w:r w:rsidRPr="00954700">
        <w:rPr>
          <w:b/>
          <w:bCs/>
          <w:i/>
          <w:iCs/>
          <w:color w:val="E36C0A" w:themeColor="accent6" w:themeShade="BF"/>
          <w:sz w:val="20"/>
          <w:szCs w:val="20"/>
        </w:rPr>
        <w:t xml:space="preserve">[* Article 18 applicable si le Titulaire est une société de droit français et que l’Equipement ne provient pas d’un pays tiers hors Union Européenne] </w:t>
      </w:r>
    </w:p>
    <w:p w14:paraId="4AC157A4" w14:textId="77777777" w:rsidR="005F6DCE" w:rsidRPr="005F6DCE" w:rsidRDefault="005F6DCE" w:rsidP="005F6DCE">
      <w:pPr>
        <w:pStyle w:val="Corpsdetexte3"/>
        <w:spacing w:line="260" w:lineRule="atLeast"/>
        <w:jc w:val="both"/>
        <w:rPr>
          <w:rFonts w:ascii="Arial" w:hAnsi="Arial" w:cs="Arial"/>
          <w:b/>
          <w:bCs/>
          <w:color w:val="E36C0A" w:themeColor="accent6" w:themeShade="BF"/>
          <w:sz w:val="20"/>
          <w:szCs w:val="20"/>
        </w:rPr>
      </w:pPr>
      <w:r w:rsidRPr="00954700">
        <w:rPr>
          <w:rFonts w:ascii="Arial" w:hAnsi="Arial" w:cs="Arial"/>
          <w:b/>
          <w:bCs/>
          <w:i/>
          <w:iCs/>
          <w:color w:val="E36C0A" w:themeColor="accent6" w:themeShade="BF"/>
          <w:sz w:val="20"/>
          <w:szCs w:val="20"/>
        </w:rPr>
        <w:t>[* Article 18 à adapter si le Titulaire est une société de droit français et que l’Equipement provient d’un pays tiers hors Union Européenne : à finaliser dans le marché définitif]</w:t>
      </w:r>
    </w:p>
    <w:p w14:paraId="7E6D6996" w14:textId="77777777" w:rsidR="005F6DCE" w:rsidRDefault="005F6DCE" w:rsidP="00D8436B">
      <w:pPr>
        <w:pStyle w:val="Corpsdetexte3"/>
        <w:jc w:val="both"/>
        <w:rPr>
          <w:rFonts w:ascii="Arial" w:hAnsi="Arial" w:cs="Arial"/>
          <w:szCs w:val="22"/>
        </w:rPr>
      </w:pPr>
    </w:p>
    <w:p w14:paraId="1F724161" w14:textId="4E89256B" w:rsidR="00336D3C" w:rsidRPr="00A820A4" w:rsidRDefault="00336D3C" w:rsidP="00D8436B">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D8436B">
      <w:pPr>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D8436B">
      <w:pPr>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36F8ED12" w14:textId="1EC4E1FA" w:rsidR="00A820A4" w:rsidRDefault="00A820A4" w:rsidP="00D8436B">
      <w:pPr>
        <w:pStyle w:val="Corpsdetexte3"/>
        <w:jc w:val="both"/>
        <w:rPr>
          <w:rFonts w:ascii="Arial" w:hAnsi="Arial" w:cs="Arial"/>
          <w:szCs w:val="22"/>
        </w:rPr>
      </w:pPr>
    </w:p>
    <w:p w14:paraId="021DF2B0" w14:textId="77777777" w:rsidR="00EE54A1" w:rsidRPr="00FE167C" w:rsidRDefault="00EE54A1" w:rsidP="00D8436B">
      <w:pPr>
        <w:pStyle w:val="Corpsdetexte3"/>
        <w:jc w:val="both"/>
        <w:rPr>
          <w:rFonts w:ascii="Arial" w:hAnsi="Arial" w:cs="Arial"/>
          <w:szCs w:val="22"/>
        </w:rPr>
      </w:pPr>
    </w:p>
    <w:p w14:paraId="18089EF6" w14:textId="77777777" w:rsidR="005F6DCE" w:rsidRDefault="005F21AF" w:rsidP="005F6DCE">
      <w:pPr>
        <w:tabs>
          <w:tab w:val="left" w:pos="1134"/>
          <w:tab w:val="left" w:pos="6946"/>
        </w:tabs>
        <w:spacing w:line="260" w:lineRule="atLeast"/>
        <w:jc w:val="both"/>
        <w:rPr>
          <w:rFonts w:ascii="Arial" w:hAnsi="Arial" w:cs="Arial"/>
          <w:b/>
          <w:bCs/>
          <w:i/>
          <w:iCs/>
          <w:color w:val="E36C0A" w:themeColor="accent6" w:themeShade="BF"/>
          <w:sz w:val="22"/>
          <w:szCs w:val="22"/>
        </w:rPr>
      </w:pPr>
      <w:r w:rsidRPr="005F6DCE">
        <w:rPr>
          <w:rFonts w:ascii="Arial" w:hAnsi="Arial" w:cs="Arial"/>
          <w:b/>
          <w:sz w:val="22"/>
          <w:szCs w:val="22"/>
          <w:highlight w:val="yellow"/>
        </w:rPr>
        <w:t>OU</w:t>
      </w:r>
      <w:r w:rsidR="005F6DCE" w:rsidRPr="005F6DCE">
        <w:rPr>
          <w:rFonts w:ascii="Arial" w:hAnsi="Arial" w:cs="Arial"/>
          <w:b/>
          <w:sz w:val="22"/>
          <w:szCs w:val="22"/>
          <w:highlight w:val="yellow"/>
        </w:rPr>
        <w:t xml:space="preserve"> </w:t>
      </w:r>
      <w:r w:rsidR="005F6DCE" w:rsidRPr="005F6DCE">
        <w:rPr>
          <w:rFonts w:ascii="Arial" w:hAnsi="Arial" w:cs="Arial"/>
          <w:b/>
          <w:bCs/>
          <w:i/>
          <w:iCs/>
          <w:color w:val="E36C0A" w:themeColor="accent6" w:themeShade="BF"/>
          <w:sz w:val="22"/>
          <w:szCs w:val="22"/>
          <w:highlight w:val="yellow"/>
        </w:rPr>
        <w:t>[Choix entre article 18 ou l’article 19 à finaliser dans le marché définitif]</w:t>
      </w:r>
    </w:p>
    <w:p w14:paraId="349DC110" w14:textId="5AF7E99B" w:rsidR="005F6DCE" w:rsidRDefault="005F6DCE" w:rsidP="00D8436B">
      <w:pPr>
        <w:tabs>
          <w:tab w:val="left" w:pos="1134"/>
          <w:tab w:val="left" w:pos="6946"/>
        </w:tabs>
        <w:jc w:val="both"/>
        <w:rPr>
          <w:rFonts w:ascii="Arial" w:hAnsi="Arial" w:cs="Arial"/>
          <w:b/>
          <w:sz w:val="22"/>
          <w:szCs w:val="22"/>
        </w:rPr>
      </w:pPr>
    </w:p>
    <w:p w14:paraId="73C9C62F" w14:textId="77777777" w:rsidR="00EE54A1" w:rsidRDefault="00EE54A1" w:rsidP="00D8436B">
      <w:pPr>
        <w:tabs>
          <w:tab w:val="left" w:pos="1134"/>
          <w:tab w:val="left" w:pos="6946"/>
        </w:tabs>
        <w:jc w:val="both"/>
        <w:rPr>
          <w:rFonts w:ascii="Arial" w:hAnsi="Arial" w:cs="Arial"/>
          <w:b/>
          <w:sz w:val="22"/>
          <w:szCs w:val="22"/>
        </w:rPr>
      </w:pPr>
    </w:p>
    <w:p w14:paraId="3B214087" w14:textId="45CAC1CF" w:rsidR="005F21AF" w:rsidRPr="00EE54A1" w:rsidRDefault="005F21AF" w:rsidP="005F6DCE">
      <w:pPr>
        <w:pStyle w:val="Titre1"/>
        <w:rPr>
          <w:rFonts w:ascii="Arial" w:hAnsi="Arial"/>
          <w:sz w:val="22"/>
          <w:highlight w:val="yellow"/>
          <w:u w:val="thick"/>
        </w:rPr>
      </w:pPr>
      <w:bookmarkStart w:id="34" w:name="_Toc488410523"/>
      <w:bookmarkStart w:id="35" w:name="_Toc216776122"/>
      <w:r w:rsidRPr="00EE54A1">
        <w:rPr>
          <w:rFonts w:ascii="Arial" w:hAnsi="Arial"/>
          <w:sz w:val="22"/>
          <w:highlight w:val="yellow"/>
          <w:u w:val="thick"/>
        </w:rPr>
        <w:t>REGIME FISCAL</w:t>
      </w:r>
      <w:bookmarkEnd w:id="34"/>
      <w:r w:rsidRPr="00EE54A1">
        <w:rPr>
          <w:rFonts w:ascii="Arial" w:hAnsi="Arial"/>
          <w:sz w:val="22"/>
          <w:highlight w:val="yellow"/>
          <w:u w:val="thick"/>
        </w:rPr>
        <w:t xml:space="preserve"> ET DOUANIER </w:t>
      </w:r>
      <w:r w:rsidR="005F6DCE" w:rsidRPr="00EE54A1">
        <w:rPr>
          <w:rFonts w:cs="Arial"/>
          <w:i/>
          <w:color w:val="FF6600"/>
          <w:sz w:val="22"/>
          <w:szCs w:val="22"/>
          <w:highlight w:val="yellow"/>
        </w:rPr>
        <w:t>*</w:t>
      </w:r>
      <w:bookmarkEnd w:id="35"/>
    </w:p>
    <w:p w14:paraId="4599C8C0" w14:textId="77777777" w:rsidR="005F6DCE" w:rsidRPr="00954700" w:rsidRDefault="005F6DCE" w:rsidP="005F6DCE">
      <w:pPr>
        <w:tabs>
          <w:tab w:val="left" w:pos="1134"/>
          <w:tab w:val="left" w:pos="6946"/>
        </w:tabs>
        <w:jc w:val="both"/>
        <w:rPr>
          <w:rFonts w:ascii="Arial" w:hAnsi="Arial" w:cs="Arial"/>
          <w:color w:val="E36C0A" w:themeColor="accent6" w:themeShade="BF"/>
          <w:sz w:val="22"/>
          <w:szCs w:val="22"/>
        </w:rPr>
      </w:pPr>
      <w:r w:rsidRPr="00954700">
        <w:rPr>
          <w:rFonts w:ascii="Arial" w:hAnsi="Arial" w:cs="Arial"/>
          <w:i/>
          <w:iCs/>
          <w:color w:val="E36C0A" w:themeColor="accent6" w:themeShade="BF"/>
          <w:sz w:val="22"/>
          <w:szCs w:val="22"/>
        </w:rPr>
        <w:t xml:space="preserve">[* Article 19 applicable si le Titulaire n’est pas une société de droit français] </w:t>
      </w:r>
    </w:p>
    <w:p w14:paraId="37B75873" w14:textId="77777777" w:rsidR="005F6DCE" w:rsidRPr="00DA5D36" w:rsidRDefault="005F6DCE" w:rsidP="005F6DCE">
      <w:pPr>
        <w:tabs>
          <w:tab w:val="left" w:pos="1134"/>
          <w:tab w:val="left" w:pos="6946"/>
        </w:tabs>
        <w:jc w:val="both"/>
        <w:rPr>
          <w:rFonts w:ascii="Arial" w:hAnsi="Arial" w:cs="Arial"/>
          <w:i/>
          <w:iCs/>
          <w:color w:val="E36C0A" w:themeColor="accent6" w:themeShade="BF"/>
          <w:sz w:val="22"/>
          <w:szCs w:val="22"/>
        </w:rPr>
      </w:pPr>
      <w:r w:rsidRPr="00954700">
        <w:rPr>
          <w:rFonts w:ascii="Arial" w:hAnsi="Arial" w:cs="Arial"/>
          <w:b/>
          <w:bCs/>
          <w:i/>
          <w:iCs/>
          <w:color w:val="E36C0A" w:themeColor="accent6" w:themeShade="BF"/>
          <w:sz w:val="22"/>
          <w:szCs w:val="22"/>
        </w:rPr>
        <w:t xml:space="preserve">[* Article 19 à finaliser dans le marché définitif </w:t>
      </w:r>
      <w:r w:rsidRPr="00954700">
        <w:rPr>
          <w:rFonts w:ascii="Arial" w:hAnsi="Arial" w:cs="Arial"/>
          <w:i/>
          <w:iCs/>
          <w:color w:val="E36C0A" w:themeColor="accent6" w:themeShade="BF"/>
          <w:sz w:val="22"/>
          <w:szCs w:val="22"/>
        </w:rPr>
        <w:t>: si le Titulaire est un membre de l’Union Européenne et que l’Equipement provient de l’Union Européenne, il faut supprimer l’article 19.2 « Régime douanier »]</w:t>
      </w:r>
    </w:p>
    <w:p w14:paraId="7A144E4D" w14:textId="6F8E3AEE" w:rsidR="005F6DCE" w:rsidRPr="005F6DCE" w:rsidRDefault="005F6DCE" w:rsidP="005F6DCE">
      <w:pPr>
        <w:pStyle w:val="Corpsdetexte3"/>
        <w:jc w:val="both"/>
        <w:rPr>
          <w:rFonts w:ascii="Arial" w:hAnsi="Arial" w:cs="Arial"/>
          <w:szCs w:val="22"/>
        </w:rPr>
      </w:pPr>
    </w:p>
    <w:p w14:paraId="17E81AE4" w14:textId="77777777" w:rsidR="005F21AF" w:rsidRPr="005F6DCE" w:rsidRDefault="005F21AF" w:rsidP="005F6DCE">
      <w:pPr>
        <w:pStyle w:val="StyleTitre1Arial11ptSoulignementpais"/>
        <w:numPr>
          <w:ilvl w:val="1"/>
          <w:numId w:val="3"/>
        </w:numPr>
        <w:rPr>
          <w:u w:val="single"/>
        </w:rPr>
      </w:pPr>
      <w:r w:rsidRPr="005F6DCE">
        <w:rPr>
          <w:u w:val="single"/>
        </w:rPr>
        <w:t xml:space="preserve"> </w:t>
      </w:r>
      <w:r w:rsidR="004176E2" w:rsidRPr="005F6DCE">
        <w:rPr>
          <w:u w:val="single"/>
        </w:rPr>
        <w:t xml:space="preserve"> </w:t>
      </w:r>
      <w:bookmarkStart w:id="36" w:name="_Toc216776123"/>
      <w:r w:rsidR="004176E2" w:rsidRPr="005F6DCE">
        <w:rPr>
          <w:u w:val="single"/>
        </w:rPr>
        <w:t xml:space="preserve">- </w:t>
      </w:r>
      <w:r w:rsidRPr="005F6DCE">
        <w:rPr>
          <w:u w:val="single"/>
        </w:rPr>
        <w:t>Régime fiscal</w:t>
      </w:r>
      <w:bookmarkEnd w:id="36"/>
      <w:r w:rsidRPr="005F6DCE">
        <w:rPr>
          <w:u w:val="single"/>
        </w:rPr>
        <w:t> </w:t>
      </w:r>
    </w:p>
    <w:p w14:paraId="21FBBE0C" w14:textId="77777777" w:rsidR="005F6DCE" w:rsidRDefault="005F6DCE" w:rsidP="00D8436B">
      <w:pPr>
        <w:pStyle w:val="Corpsdetexte3"/>
        <w:jc w:val="both"/>
        <w:rPr>
          <w:rFonts w:ascii="Arial" w:hAnsi="Arial" w:cs="Arial"/>
          <w:szCs w:val="22"/>
        </w:rPr>
      </w:pPr>
    </w:p>
    <w:p w14:paraId="34AA9E88" w14:textId="724A285F" w:rsidR="00A820A4" w:rsidRPr="00A820A4" w:rsidRDefault="00A820A4" w:rsidP="00D8436B">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D8436B">
      <w:pPr>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D8436B">
      <w:pPr>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D8436B">
      <w:pPr>
        <w:tabs>
          <w:tab w:val="left" w:pos="1134"/>
          <w:tab w:val="left" w:pos="6946"/>
        </w:tabs>
        <w:jc w:val="both"/>
        <w:rPr>
          <w:rFonts w:ascii="Arial" w:hAnsi="Arial" w:cs="Arial"/>
          <w:color w:val="000000"/>
          <w:sz w:val="22"/>
          <w:szCs w:val="22"/>
        </w:rPr>
      </w:pPr>
    </w:p>
    <w:p w14:paraId="0F3743EA" w14:textId="77777777" w:rsidR="005F21AF" w:rsidRPr="00E942B0" w:rsidRDefault="005F21AF" w:rsidP="00D8436B">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D8436B">
      <w:pPr>
        <w:tabs>
          <w:tab w:val="left" w:pos="1134"/>
          <w:tab w:val="left" w:pos="6946"/>
        </w:tabs>
        <w:jc w:val="both"/>
        <w:rPr>
          <w:rFonts w:ascii="Arial" w:hAnsi="Arial" w:cs="Arial"/>
          <w:color w:val="000000"/>
          <w:sz w:val="22"/>
          <w:szCs w:val="22"/>
        </w:rPr>
      </w:pPr>
    </w:p>
    <w:p w14:paraId="4F74A9D2" w14:textId="77777777" w:rsidR="005F21AF" w:rsidRPr="00E942B0" w:rsidRDefault="005F21AF" w:rsidP="00D8436B">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D8436B">
      <w:pPr>
        <w:tabs>
          <w:tab w:val="left" w:pos="1134"/>
          <w:tab w:val="left" w:pos="6946"/>
        </w:tabs>
        <w:jc w:val="both"/>
        <w:rPr>
          <w:rFonts w:ascii="Arial" w:hAnsi="Arial" w:cs="Arial"/>
          <w:color w:val="000000"/>
          <w:sz w:val="22"/>
          <w:szCs w:val="22"/>
        </w:rPr>
      </w:pPr>
    </w:p>
    <w:p w14:paraId="295077AE" w14:textId="60D15E1F" w:rsidR="005F21AF" w:rsidRPr="00E942B0" w:rsidRDefault="00EF3281" w:rsidP="00D8436B">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6FBB7E07" w14:textId="77777777" w:rsidR="00361043" w:rsidRPr="00E942B0" w:rsidRDefault="00361043" w:rsidP="00D8436B">
      <w:pPr>
        <w:tabs>
          <w:tab w:val="left" w:pos="1134"/>
          <w:tab w:val="left" w:pos="6946"/>
        </w:tabs>
        <w:jc w:val="both"/>
        <w:rPr>
          <w:rFonts w:ascii="Arial" w:hAnsi="Arial" w:cs="Arial"/>
          <w:color w:val="000000"/>
          <w:sz w:val="22"/>
          <w:szCs w:val="22"/>
        </w:rPr>
      </w:pPr>
    </w:p>
    <w:p w14:paraId="5BBD8231" w14:textId="519E8CD1" w:rsidR="005F21AF" w:rsidRPr="005F6DCE" w:rsidRDefault="004176E2" w:rsidP="005F6DCE">
      <w:pPr>
        <w:pStyle w:val="StyleTitre1Arial11ptSoulignementpais"/>
        <w:numPr>
          <w:ilvl w:val="1"/>
          <w:numId w:val="3"/>
        </w:numPr>
        <w:rPr>
          <w:u w:val="single"/>
        </w:rPr>
      </w:pPr>
      <w:r w:rsidRPr="005F6DCE">
        <w:rPr>
          <w:u w:val="single"/>
        </w:rPr>
        <w:t xml:space="preserve"> </w:t>
      </w:r>
      <w:bookmarkStart w:id="37" w:name="_Toc216776124"/>
      <w:r w:rsidRPr="005F6DCE">
        <w:rPr>
          <w:u w:val="single"/>
        </w:rPr>
        <w:t xml:space="preserve">- </w:t>
      </w:r>
      <w:r w:rsidR="005F21AF" w:rsidRPr="005F6DCE">
        <w:rPr>
          <w:u w:val="single"/>
        </w:rPr>
        <w:t>Régime douanier :</w:t>
      </w:r>
      <w:r w:rsidR="00954700" w:rsidRPr="00954700">
        <w:rPr>
          <w:rFonts w:cs="Arial"/>
          <w:i/>
          <w:color w:val="FF6600"/>
          <w:szCs w:val="22"/>
          <w:highlight w:val="yellow"/>
        </w:rPr>
        <w:t xml:space="preserve"> </w:t>
      </w:r>
      <w:r w:rsidR="00954700" w:rsidRPr="00200677">
        <w:rPr>
          <w:rFonts w:cs="Arial"/>
          <w:i/>
          <w:color w:val="FF6600"/>
          <w:szCs w:val="22"/>
          <w:highlight w:val="yellow"/>
        </w:rPr>
        <w:t>*</w:t>
      </w:r>
      <w:bookmarkEnd w:id="37"/>
    </w:p>
    <w:p w14:paraId="728B2915" w14:textId="6AC00CFC" w:rsidR="009B30E8" w:rsidRPr="009B30E8" w:rsidRDefault="009B30E8" w:rsidP="00D8436B">
      <w:pPr>
        <w:tabs>
          <w:tab w:val="left" w:pos="0"/>
        </w:tabs>
        <w:jc w:val="both"/>
        <w:rPr>
          <w:rStyle w:val="Titre2Car"/>
          <w:rFonts w:ascii="Arial" w:hAnsi="Arial"/>
          <w:b w:val="0"/>
          <w:i/>
          <w:color w:val="E36C0A" w:themeColor="accent6" w:themeShade="BF"/>
          <w:sz w:val="22"/>
          <w:u w:val="none"/>
        </w:rPr>
      </w:pPr>
      <w:r w:rsidRPr="009B30E8">
        <w:rPr>
          <w:rStyle w:val="Titre2Car"/>
          <w:rFonts w:ascii="Arial" w:hAnsi="Arial"/>
          <w:b w:val="0"/>
          <w:i/>
          <w:color w:val="E36C0A" w:themeColor="accent6" w:themeShade="BF"/>
          <w:sz w:val="22"/>
          <w:u w:val="none"/>
        </w:rPr>
        <w:t xml:space="preserve">[* Article </w:t>
      </w:r>
      <w:r w:rsidR="005F6DCE">
        <w:rPr>
          <w:rStyle w:val="Titre2Car"/>
          <w:rFonts w:ascii="Arial" w:hAnsi="Arial"/>
          <w:b w:val="0"/>
          <w:i/>
          <w:color w:val="E36C0A" w:themeColor="accent6" w:themeShade="BF"/>
          <w:sz w:val="22"/>
          <w:u w:val="none"/>
        </w:rPr>
        <w:t>19</w:t>
      </w:r>
      <w:r w:rsidRPr="009B30E8">
        <w:rPr>
          <w:rStyle w:val="Titre2Car"/>
          <w:rFonts w:ascii="Arial" w:hAnsi="Arial"/>
          <w:b w:val="0"/>
          <w:i/>
          <w:color w:val="E36C0A" w:themeColor="accent6" w:themeShade="BF"/>
          <w:sz w:val="22"/>
          <w:u w:val="none"/>
        </w:rPr>
        <w:t>.2 à conserver uniquement si le Titulaire est un pays tiers hors Union Européenne].</w:t>
      </w:r>
    </w:p>
    <w:p w14:paraId="4EB9AF26" w14:textId="77777777" w:rsidR="00954700" w:rsidRDefault="00954700" w:rsidP="00D8436B">
      <w:pPr>
        <w:tabs>
          <w:tab w:val="left" w:pos="1134"/>
          <w:tab w:val="left" w:pos="6946"/>
        </w:tabs>
        <w:jc w:val="both"/>
        <w:rPr>
          <w:rFonts w:ascii="Arial" w:hAnsi="Arial" w:cs="Arial"/>
          <w:sz w:val="22"/>
          <w:szCs w:val="22"/>
        </w:rPr>
      </w:pPr>
    </w:p>
    <w:p w14:paraId="49D73691" w14:textId="0BBC37E9" w:rsidR="00B34C9F" w:rsidRDefault="00B34C9F" w:rsidP="00D8436B">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D8436B">
      <w:pPr>
        <w:tabs>
          <w:tab w:val="left" w:pos="1134"/>
          <w:tab w:val="left" w:pos="6946"/>
        </w:tabs>
        <w:jc w:val="both"/>
        <w:rPr>
          <w:rFonts w:ascii="Arial" w:hAnsi="Arial" w:cs="Arial"/>
          <w:color w:val="000000"/>
          <w:sz w:val="22"/>
          <w:szCs w:val="22"/>
        </w:rPr>
      </w:pPr>
    </w:p>
    <w:p w14:paraId="18AFDBF7" w14:textId="77777777" w:rsidR="005F21AF" w:rsidRPr="00E942B0" w:rsidRDefault="005F21AF" w:rsidP="00D8436B">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D8436B">
      <w:pPr>
        <w:tabs>
          <w:tab w:val="left" w:pos="1134"/>
          <w:tab w:val="left" w:pos="6946"/>
        </w:tabs>
        <w:jc w:val="both"/>
        <w:rPr>
          <w:rFonts w:ascii="Arial" w:hAnsi="Arial" w:cs="Arial"/>
          <w:color w:val="000000"/>
          <w:sz w:val="22"/>
          <w:szCs w:val="22"/>
        </w:rPr>
      </w:pPr>
    </w:p>
    <w:p w14:paraId="78527975" w14:textId="77777777" w:rsidR="005F21AF" w:rsidRPr="00E942B0" w:rsidRDefault="005F21AF" w:rsidP="00D8436B">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D8436B">
      <w:pPr>
        <w:tabs>
          <w:tab w:val="left" w:pos="1134"/>
          <w:tab w:val="left" w:pos="6946"/>
        </w:tabs>
        <w:jc w:val="both"/>
        <w:rPr>
          <w:rFonts w:ascii="Arial" w:hAnsi="Arial" w:cs="Arial"/>
          <w:color w:val="000000"/>
          <w:sz w:val="22"/>
          <w:szCs w:val="22"/>
        </w:rPr>
      </w:pPr>
    </w:p>
    <w:p w14:paraId="20F85554" w14:textId="77777777" w:rsidR="005F21AF" w:rsidRPr="00E942B0" w:rsidRDefault="005F21AF" w:rsidP="00D8436B">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D8436B">
      <w:pPr>
        <w:tabs>
          <w:tab w:val="left" w:pos="1134"/>
          <w:tab w:val="left" w:pos="6946"/>
        </w:tabs>
        <w:jc w:val="both"/>
        <w:rPr>
          <w:rFonts w:ascii="Arial" w:hAnsi="Arial" w:cs="Arial"/>
          <w:color w:val="000000"/>
          <w:sz w:val="22"/>
          <w:szCs w:val="22"/>
        </w:rPr>
      </w:pPr>
    </w:p>
    <w:p w14:paraId="5DF90A23" w14:textId="77777777" w:rsidR="005F21AF" w:rsidRPr="00E942B0" w:rsidRDefault="005F21AF" w:rsidP="00D8436B">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D8436B">
      <w:pPr>
        <w:tabs>
          <w:tab w:val="left" w:pos="1134"/>
          <w:tab w:val="left" w:pos="6946"/>
        </w:tabs>
        <w:jc w:val="both"/>
        <w:rPr>
          <w:rFonts w:ascii="Arial" w:hAnsi="Arial" w:cs="Arial"/>
          <w:color w:val="000000"/>
          <w:sz w:val="22"/>
          <w:szCs w:val="22"/>
        </w:rPr>
      </w:pPr>
    </w:p>
    <w:p w14:paraId="3B076D12" w14:textId="31CAD177" w:rsidR="005F21AF" w:rsidRDefault="005F21AF" w:rsidP="00D8436B">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EA00AB">
      <w:pPr>
        <w:tabs>
          <w:tab w:val="left" w:pos="1134"/>
          <w:tab w:val="left" w:pos="6946"/>
        </w:tabs>
        <w:jc w:val="both"/>
        <w:rPr>
          <w:rFonts w:ascii="Arial" w:hAnsi="Arial" w:cs="Arial"/>
          <w:sz w:val="22"/>
          <w:szCs w:val="22"/>
        </w:rPr>
      </w:pPr>
    </w:p>
    <w:p w14:paraId="0D897AE6" w14:textId="77777777" w:rsidR="00B61689" w:rsidRDefault="00B61689" w:rsidP="00EA00AB">
      <w:pPr>
        <w:tabs>
          <w:tab w:val="left" w:pos="1134"/>
          <w:tab w:val="left" w:pos="6946"/>
        </w:tabs>
        <w:jc w:val="both"/>
        <w:rPr>
          <w:rFonts w:ascii="Arial" w:hAnsi="Arial" w:cs="Arial"/>
          <w:sz w:val="22"/>
          <w:szCs w:val="22"/>
        </w:rPr>
      </w:pPr>
    </w:p>
    <w:p w14:paraId="6E3C8711" w14:textId="77777777" w:rsidR="00B61689" w:rsidRPr="0024778D" w:rsidRDefault="00B61689" w:rsidP="00EA00AB">
      <w:pPr>
        <w:pStyle w:val="StyleTitre1Arial11ptSoulignementpais"/>
      </w:pPr>
      <w:bookmarkStart w:id="38" w:name="_Toc216776125"/>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38"/>
    </w:p>
    <w:p w14:paraId="05D21A24" w14:textId="77777777" w:rsidR="00EA00AB" w:rsidRDefault="00EA00AB" w:rsidP="00EA00AB">
      <w:pPr>
        <w:pStyle w:val="Corpsdetexte3"/>
        <w:jc w:val="both"/>
        <w:rPr>
          <w:rFonts w:ascii="Arial" w:hAnsi="Arial" w:cs="Arial"/>
          <w:szCs w:val="22"/>
        </w:rPr>
      </w:pPr>
    </w:p>
    <w:p w14:paraId="35750D81" w14:textId="7AC5A7D3" w:rsidR="001358FD" w:rsidRDefault="001358FD" w:rsidP="00EA00AB">
      <w:pPr>
        <w:pStyle w:val="Corpsdetexte3"/>
        <w:jc w:val="both"/>
        <w:rPr>
          <w:rFonts w:ascii="Arial" w:hAnsi="Arial" w:cs="Arial"/>
          <w:szCs w:val="22"/>
        </w:rPr>
      </w:pPr>
      <w:r w:rsidRPr="00EA00AB">
        <w:rPr>
          <w:rFonts w:ascii="Arial" w:hAnsi="Arial" w:cs="Arial"/>
          <w:szCs w:val="22"/>
        </w:rPr>
        <w:t>Le Titulaire s’engage à remettre :</w:t>
      </w:r>
    </w:p>
    <w:p w14:paraId="0BC45240" w14:textId="77777777" w:rsidR="00EA00AB" w:rsidRPr="00EA00AB" w:rsidRDefault="00EA00AB" w:rsidP="00EA00AB">
      <w:pPr>
        <w:pStyle w:val="Corpsdetexte3"/>
        <w:jc w:val="both"/>
        <w:rPr>
          <w:rFonts w:ascii="Arial" w:hAnsi="Arial" w:cs="Arial"/>
          <w:szCs w:val="22"/>
        </w:rPr>
      </w:pPr>
    </w:p>
    <w:p w14:paraId="6693E7ED" w14:textId="059419D3" w:rsidR="001358FD" w:rsidRDefault="001358FD" w:rsidP="00EA00AB">
      <w:pPr>
        <w:pStyle w:val="Corpsdetexte"/>
        <w:widowControl w:val="0"/>
        <w:numPr>
          <w:ilvl w:val="1"/>
          <w:numId w:val="4"/>
        </w:numPr>
        <w:tabs>
          <w:tab w:val="left" w:pos="426"/>
        </w:tabs>
        <w:autoSpaceDE/>
        <w:autoSpaceDN/>
        <w:adjustRightInd/>
        <w:ind w:left="426" w:right="124" w:hanging="142"/>
        <w:rPr>
          <w:rFonts w:ascii="Arial" w:hAnsi="Arial" w:cs="Arial"/>
          <w:szCs w:val="22"/>
        </w:rPr>
      </w:pPr>
      <w:r w:rsidRPr="00EA00AB">
        <w:rPr>
          <w:rFonts w:ascii="Arial" w:hAnsi="Arial" w:cs="Arial"/>
          <w:szCs w:val="22"/>
        </w:rPr>
        <w:t xml:space="preserve">lors de la conclusion du présent marché et tous les six mois à compter de sa </w:t>
      </w:r>
      <w:r w:rsidR="002D5ECE" w:rsidRPr="00EA00AB">
        <w:rPr>
          <w:rFonts w:ascii="Arial" w:hAnsi="Arial" w:cs="Arial"/>
          <w:szCs w:val="22"/>
        </w:rPr>
        <w:t>notification</w:t>
      </w:r>
      <w:r w:rsidRPr="00EA00AB">
        <w:rPr>
          <w:rFonts w:ascii="Arial" w:hAnsi="Arial" w:cs="Arial"/>
          <w:szCs w:val="22"/>
        </w:rPr>
        <w:t xml:space="preserve"> ,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1DAF6C73" w14:textId="77777777" w:rsidR="00EA00AB" w:rsidRPr="00EA00AB" w:rsidRDefault="00EA00AB" w:rsidP="00EA00AB">
      <w:pPr>
        <w:pStyle w:val="Corpsdetexte"/>
        <w:widowControl w:val="0"/>
        <w:tabs>
          <w:tab w:val="left" w:pos="426"/>
        </w:tabs>
        <w:autoSpaceDE/>
        <w:autoSpaceDN/>
        <w:adjustRightInd/>
        <w:ind w:left="426" w:right="124" w:hanging="142"/>
        <w:rPr>
          <w:rFonts w:ascii="Arial" w:hAnsi="Arial" w:cs="Arial"/>
          <w:szCs w:val="22"/>
        </w:rPr>
      </w:pPr>
    </w:p>
    <w:p w14:paraId="72EF2F44" w14:textId="77777777" w:rsidR="00C06019" w:rsidRPr="00EA00AB" w:rsidRDefault="00C06019" w:rsidP="00EA00AB">
      <w:pPr>
        <w:pStyle w:val="Corpsdetexte"/>
        <w:widowControl w:val="0"/>
        <w:numPr>
          <w:ilvl w:val="1"/>
          <w:numId w:val="4"/>
        </w:numPr>
        <w:tabs>
          <w:tab w:val="left" w:pos="426"/>
        </w:tabs>
        <w:autoSpaceDE/>
        <w:autoSpaceDN/>
        <w:adjustRightInd/>
        <w:ind w:left="426" w:right="124" w:hanging="142"/>
        <w:rPr>
          <w:rFonts w:ascii="Arial" w:hAnsi="Arial" w:cs="Arial"/>
          <w:szCs w:val="22"/>
        </w:rPr>
      </w:pPr>
      <w:r w:rsidRPr="00EA00AB">
        <w:rPr>
          <w:rFonts w:ascii="Arial" w:hAnsi="Arial" w:cs="Arial"/>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EA00AB" w:rsidRDefault="001358FD" w:rsidP="00EA00AB">
      <w:pPr>
        <w:rPr>
          <w:rFonts w:cs="Arial"/>
          <w:sz w:val="22"/>
          <w:szCs w:val="22"/>
        </w:rPr>
      </w:pPr>
    </w:p>
    <w:p w14:paraId="25B06AC3" w14:textId="77777777" w:rsidR="001358FD" w:rsidRPr="00EA00AB" w:rsidRDefault="001358FD" w:rsidP="00EA00AB">
      <w:pPr>
        <w:autoSpaceDE w:val="0"/>
        <w:autoSpaceDN w:val="0"/>
        <w:adjustRightInd w:val="0"/>
        <w:jc w:val="both"/>
        <w:rPr>
          <w:rFonts w:ascii="Arial" w:hAnsi="Arial" w:cs="Arial"/>
          <w:color w:val="000000"/>
          <w:sz w:val="22"/>
          <w:szCs w:val="22"/>
        </w:rPr>
      </w:pPr>
      <w:r w:rsidRPr="00EA00AB">
        <w:rPr>
          <w:rFonts w:ascii="Arial" w:hAnsi="Arial" w:cs="Arial"/>
          <w:color w:val="000000"/>
          <w:sz w:val="22"/>
          <w:szCs w:val="22"/>
        </w:rPr>
        <w:t>Le Titulaire doit s'assurer lors de la conclusion du marché, et tout au long de son exécution, que ses</w:t>
      </w:r>
      <w:r w:rsidR="003F3F62" w:rsidRPr="00EA00AB">
        <w:rPr>
          <w:rFonts w:ascii="Arial" w:hAnsi="Arial" w:cs="Arial"/>
          <w:color w:val="000000"/>
          <w:sz w:val="22"/>
          <w:szCs w:val="22"/>
        </w:rPr>
        <w:t xml:space="preserve"> fournisseurs et sous-traitants </w:t>
      </w:r>
      <w:r w:rsidRPr="00EA00AB">
        <w:rPr>
          <w:rFonts w:ascii="Arial" w:hAnsi="Arial" w:cs="Arial"/>
          <w:color w:val="000000"/>
          <w:sz w:val="22"/>
          <w:szCs w:val="22"/>
        </w:rPr>
        <w:t>se conforment également à ces dispositions.</w:t>
      </w:r>
    </w:p>
    <w:p w14:paraId="7BFC6F5C" w14:textId="7888DBDF" w:rsidR="001358FD" w:rsidRPr="00EA00AB" w:rsidRDefault="003F3F62" w:rsidP="00EA00AB">
      <w:pPr>
        <w:autoSpaceDE w:val="0"/>
        <w:autoSpaceDN w:val="0"/>
        <w:adjustRightInd w:val="0"/>
        <w:jc w:val="both"/>
        <w:rPr>
          <w:rFonts w:ascii="Arial" w:hAnsi="Arial" w:cs="Arial"/>
          <w:color w:val="000000"/>
          <w:sz w:val="22"/>
          <w:szCs w:val="22"/>
        </w:rPr>
      </w:pPr>
      <w:r w:rsidRPr="00EA00AB">
        <w:rPr>
          <w:rFonts w:ascii="Arial" w:hAnsi="Arial" w:cs="Arial"/>
          <w:color w:val="000000"/>
          <w:sz w:val="22"/>
          <w:szCs w:val="22"/>
        </w:rPr>
        <w:t>Le Titulaire</w:t>
      </w:r>
      <w:r w:rsidR="001358FD" w:rsidRPr="00EA00AB">
        <w:rPr>
          <w:rFonts w:ascii="Arial" w:hAnsi="Arial" w:cs="Arial"/>
          <w:color w:val="000000"/>
          <w:sz w:val="22"/>
          <w:szCs w:val="22"/>
        </w:rPr>
        <w:t xml:space="preserve"> encourt</w:t>
      </w:r>
      <w:r w:rsidRPr="00EA00AB">
        <w:rPr>
          <w:rFonts w:ascii="Arial" w:hAnsi="Arial" w:cs="Arial"/>
          <w:color w:val="000000"/>
          <w:sz w:val="22"/>
          <w:szCs w:val="22"/>
        </w:rPr>
        <w:t xml:space="preserve"> des pénalités s'il ne les respecte pas</w:t>
      </w:r>
      <w:r w:rsidR="001358FD" w:rsidRPr="00EA00AB">
        <w:rPr>
          <w:rFonts w:ascii="Arial" w:hAnsi="Arial" w:cs="Arial"/>
          <w:color w:val="000000"/>
          <w:sz w:val="22"/>
          <w:szCs w:val="22"/>
        </w:rPr>
        <w:t xml:space="preserve"> (cf. article 21.1  des Conditions générales d'achat du CEA).</w:t>
      </w:r>
    </w:p>
    <w:p w14:paraId="1E49294A" w14:textId="77777777" w:rsidR="006121F3" w:rsidRPr="00EA00AB" w:rsidRDefault="006121F3" w:rsidP="00EA00AB">
      <w:pPr>
        <w:tabs>
          <w:tab w:val="left" w:pos="1134"/>
          <w:tab w:val="left" w:pos="6946"/>
        </w:tabs>
        <w:jc w:val="both"/>
        <w:rPr>
          <w:rFonts w:ascii="Arial" w:hAnsi="Arial" w:cs="Arial"/>
          <w:sz w:val="22"/>
          <w:szCs w:val="22"/>
        </w:rPr>
      </w:pPr>
    </w:p>
    <w:p w14:paraId="63EBC3A5" w14:textId="77777777" w:rsidR="00081FB4" w:rsidRDefault="00081FB4" w:rsidP="00EA00AB">
      <w:pPr>
        <w:tabs>
          <w:tab w:val="left" w:pos="1134"/>
          <w:tab w:val="left" w:pos="6946"/>
        </w:tabs>
        <w:jc w:val="both"/>
        <w:rPr>
          <w:rFonts w:ascii="Arial" w:hAnsi="Arial" w:cs="Arial"/>
          <w:sz w:val="22"/>
          <w:szCs w:val="22"/>
        </w:rPr>
      </w:pPr>
    </w:p>
    <w:p w14:paraId="7A7B5ABD" w14:textId="638288E3" w:rsidR="00081FB4" w:rsidRDefault="00081FB4" w:rsidP="00D8436B">
      <w:pPr>
        <w:pStyle w:val="Titre1"/>
        <w:rPr>
          <w:rFonts w:ascii="Arial" w:hAnsi="Arial" w:cs="Arial"/>
        </w:rPr>
      </w:pPr>
      <w:bookmarkStart w:id="39" w:name="_Toc22118516"/>
      <w:bookmarkStart w:id="40" w:name="_Toc216776126"/>
      <w:r w:rsidRPr="006B323E">
        <w:rPr>
          <w:rFonts w:ascii="Arial" w:hAnsi="Arial"/>
          <w:sz w:val="22"/>
          <w:u w:val="thick"/>
        </w:rPr>
        <w:lastRenderedPageBreak/>
        <w:t>LOI APPLICABLE  ET JURIDICTION COMPETENTE</w:t>
      </w:r>
      <w:bookmarkEnd w:id="39"/>
      <w:bookmarkEnd w:id="40"/>
    </w:p>
    <w:p w14:paraId="69F053AB" w14:textId="77777777" w:rsidR="00EA00AB" w:rsidRDefault="00EA00AB" w:rsidP="00EA00AB">
      <w:pPr>
        <w:tabs>
          <w:tab w:val="left" w:pos="1134"/>
          <w:tab w:val="left" w:pos="6946"/>
        </w:tabs>
        <w:jc w:val="both"/>
        <w:rPr>
          <w:rFonts w:ascii="Arial" w:hAnsi="Arial" w:cs="Arial"/>
          <w:sz w:val="22"/>
          <w:szCs w:val="22"/>
        </w:rPr>
      </w:pPr>
    </w:p>
    <w:p w14:paraId="695500BD" w14:textId="23A0C69E" w:rsidR="00081FB4" w:rsidRPr="00EC4F63" w:rsidRDefault="00081FB4" w:rsidP="00D8436B">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D8436B">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Pr="00EA00AB" w:rsidRDefault="00A155EE" w:rsidP="00EA00AB">
      <w:pPr>
        <w:tabs>
          <w:tab w:val="left" w:pos="1134"/>
          <w:tab w:val="left" w:pos="6946"/>
        </w:tabs>
        <w:jc w:val="both"/>
        <w:rPr>
          <w:rFonts w:ascii="Arial" w:hAnsi="Arial" w:cs="Arial"/>
          <w:sz w:val="22"/>
          <w:szCs w:val="22"/>
        </w:rPr>
      </w:pPr>
    </w:p>
    <w:p w14:paraId="6234D4E2" w14:textId="77777777" w:rsidR="00081FB4" w:rsidRPr="00EA00AB" w:rsidRDefault="00081FB4" w:rsidP="00EA00AB">
      <w:pPr>
        <w:tabs>
          <w:tab w:val="left" w:pos="1134"/>
          <w:tab w:val="left" w:pos="6946"/>
        </w:tabs>
        <w:jc w:val="both"/>
        <w:rPr>
          <w:rFonts w:ascii="Arial" w:hAnsi="Arial" w:cs="Arial"/>
          <w:sz w:val="22"/>
          <w:szCs w:val="22"/>
        </w:rPr>
      </w:pPr>
    </w:p>
    <w:p w14:paraId="6E743FAF" w14:textId="77777777" w:rsidR="00671045" w:rsidRPr="007417B3" w:rsidRDefault="007417B3" w:rsidP="00D8436B">
      <w:pPr>
        <w:pStyle w:val="StyleTitre1Arial11ptSoulignementpais"/>
      </w:pPr>
      <w:r>
        <w:t xml:space="preserve"> </w:t>
      </w:r>
      <w:bookmarkStart w:id="41" w:name="_Toc216776127"/>
      <w:r w:rsidR="00FC1DC9" w:rsidRPr="007417B3">
        <w:t>CONCLUSION</w:t>
      </w:r>
      <w:r w:rsidR="00671045" w:rsidRPr="007417B3">
        <w:t xml:space="preserve"> DU MARCHE</w:t>
      </w:r>
      <w:bookmarkEnd w:id="41"/>
    </w:p>
    <w:p w14:paraId="387853C1" w14:textId="77777777" w:rsidR="00EA00AB" w:rsidRDefault="00EA00AB" w:rsidP="00EA00AB">
      <w:pPr>
        <w:tabs>
          <w:tab w:val="left" w:pos="1134"/>
          <w:tab w:val="left" w:pos="6946"/>
        </w:tabs>
        <w:jc w:val="both"/>
        <w:rPr>
          <w:rFonts w:ascii="Arial" w:hAnsi="Arial" w:cs="Arial"/>
          <w:sz w:val="22"/>
          <w:szCs w:val="22"/>
        </w:rPr>
      </w:pPr>
    </w:p>
    <w:p w14:paraId="5621E1A1" w14:textId="43C6B0C5" w:rsidR="00622A06" w:rsidRPr="00A2335B" w:rsidRDefault="00622A06" w:rsidP="00D8436B">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D8436B">
      <w:pPr>
        <w:jc w:val="both"/>
        <w:rPr>
          <w:rFonts w:ascii="Arial" w:hAnsi="Arial" w:cs="Arial"/>
          <w:sz w:val="22"/>
          <w:szCs w:val="22"/>
        </w:rPr>
      </w:pPr>
    </w:p>
    <w:p w14:paraId="35FC2E39" w14:textId="6BFC9483" w:rsidR="00622A06" w:rsidRPr="00AE0A2E" w:rsidRDefault="002D5ECE" w:rsidP="00D8436B">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D8436B">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322"/>
        <w:gridCol w:w="4323"/>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361043">
      <w:headerReference w:type="default" r:id="rId16"/>
      <w:footerReference w:type="default" r:id="rId17"/>
      <w:pgSz w:w="11906" w:h="16838" w:code="9"/>
      <w:pgMar w:top="1134" w:right="1134" w:bottom="567"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Futura">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AC5AD" w14:textId="77777777" w:rsidR="00E832D8" w:rsidRDefault="00E832D8" w:rsidP="00E832D8">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0313333" wp14:editId="7A85DC9A">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2DE6912" w14:textId="77777777" w:rsidR="00E832D8" w:rsidRDefault="00E832D8" w:rsidP="00E832D8">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971AEAE" w14:textId="77777777" w:rsidR="00E832D8" w:rsidRDefault="00E832D8" w:rsidP="00E832D8">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49472C91" w14:textId="77777777" w:rsidR="00E832D8" w:rsidRDefault="00E832D8" w:rsidP="00E832D8">
    <w:pPr>
      <w:spacing w:line="216" w:lineRule="auto"/>
      <w:ind w:right="6566"/>
    </w:pPr>
    <w:r>
      <w:rPr>
        <w:rFonts w:ascii="Arial" w:eastAsia="Arial" w:hAnsi="Arial" w:cs="Arial"/>
        <w:color w:val="767171"/>
        <w:sz w:val="12"/>
      </w:rPr>
      <w:t>Service Marchés et Achats</w:t>
    </w:r>
  </w:p>
  <w:p w14:paraId="4A858AF8" w14:textId="77777777" w:rsidR="00E832D8" w:rsidRDefault="00E832D8" w:rsidP="00E832D8">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2C0D" w14:textId="7F39AD88" w:rsidR="00361043" w:rsidRPr="00682CFB" w:rsidRDefault="00361043" w:rsidP="00361043">
    <w:pPr>
      <w:pStyle w:val="En-tte"/>
      <w:pBdr>
        <w:top w:val="single" w:sz="4" w:space="0" w:color="auto"/>
        <w:left w:val="single" w:sz="4" w:space="4" w:color="auto"/>
        <w:bottom w:val="single" w:sz="4" w:space="1" w:color="auto"/>
        <w:right w:val="single" w:sz="4" w:space="4" w:color="auto"/>
      </w:pBdr>
      <w:tabs>
        <w:tab w:val="clear" w:pos="4536"/>
        <w:tab w:val="clear" w:pos="9072"/>
        <w:tab w:val="center" w:pos="3960"/>
        <w:tab w:val="right" w:pos="9639"/>
      </w:tabs>
      <w:rPr>
        <w:sz w:val="16"/>
        <w:szCs w:val="16"/>
      </w:rPr>
    </w:pPr>
    <w:r w:rsidRPr="00682CFB">
      <w:rPr>
        <w:sz w:val="16"/>
        <w:szCs w:val="16"/>
      </w:rPr>
      <w:t>Projet de marché n</w:t>
    </w:r>
    <w:r w:rsidRPr="00F7423C">
      <w:rPr>
        <w:sz w:val="16"/>
        <w:szCs w:val="16"/>
      </w:rPr>
      <w:t>° B25-03</w:t>
    </w:r>
    <w:r>
      <w:rPr>
        <w:sz w:val="16"/>
        <w:szCs w:val="16"/>
      </w:rPr>
      <w:t>805</w:t>
    </w:r>
    <w:r w:rsidRPr="00F7423C">
      <w:rPr>
        <w:sz w:val="16"/>
        <w:szCs w:val="16"/>
      </w:rPr>
      <w:t>-CMF</w:t>
    </w:r>
    <w:r>
      <w:rPr>
        <w:sz w:val="16"/>
        <w:szCs w:val="16"/>
      </w:rPr>
      <w:tab/>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14</w:t>
    </w:r>
    <w:r w:rsidRPr="00682CFB">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 w:id="1">
    <w:p w14:paraId="48436A59" w14:textId="77777777" w:rsidR="00E16C71" w:rsidRDefault="00E16C71" w:rsidP="00AD39E8">
      <w:pPr>
        <w:pStyle w:val="Notedebasdepage"/>
      </w:pPr>
      <w:r w:rsidRPr="00187CE4">
        <w:rPr>
          <w:rStyle w:val="Appelnotedebasdep"/>
        </w:rPr>
        <w:footnoteRef/>
      </w:r>
      <w:r w:rsidRPr="00187CE4">
        <w:t xml:space="preserve"> MTBF : Mean Time Between Failure (Temps moyen entre pannes)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759D4" w14:textId="7B49C683" w:rsidR="00954700" w:rsidRDefault="00954700">
    <w:pPr>
      <w:pStyle w:val="En-tte"/>
    </w:pPr>
    <w:r>
      <w:rPr>
        <w:noProof/>
      </w:rPr>
      <w:drawing>
        <wp:anchor distT="0" distB="0" distL="114300" distR="114300" simplePos="0" relativeHeight="251659264" behindDoc="1" locked="0" layoutInCell="1" allowOverlap="1" wp14:anchorId="585191F7" wp14:editId="38019BB1">
          <wp:simplePos x="0" y="0"/>
          <wp:positionH relativeFrom="page">
            <wp:posOffset>574427</wp:posOffset>
          </wp:positionH>
          <wp:positionV relativeFrom="page">
            <wp:posOffset>360045</wp:posOffset>
          </wp:positionV>
          <wp:extent cx="1297277" cy="129727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BB96" w14:textId="6A3D4331" w:rsidR="00954700" w:rsidRDefault="009547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1D37DE0"/>
    <w:multiLevelType w:val="hybridMultilevel"/>
    <w:tmpl w:val="9460C734"/>
    <w:lvl w:ilvl="0" w:tplc="C14611CE">
      <w:start w:val="13"/>
      <w:numFmt w:val="bullet"/>
      <w:lvlText w:val="-"/>
      <w:lvlJc w:val="left"/>
      <w:pPr>
        <w:ind w:left="720" w:hanging="360"/>
      </w:pPr>
      <w:rPr>
        <w:rFonts w:ascii="Times New Roman" w:eastAsia="Times New Roman" w:hAnsi="Times New Roman" w:cs="Times New Roman" w:hint="default"/>
      </w:rPr>
    </w:lvl>
    <w:lvl w:ilvl="1" w:tplc="83FCFBDE">
      <w:start w:val="5"/>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197F99"/>
    <w:multiLevelType w:val="hybridMultilevel"/>
    <w:tmpl w:val="EF30BEA6"/>
    <w:lvl w:ilvl="0" w:tplc="45040E1C">
      <w:start w:val="11"/>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16D22C00"/>
    <w:multiLevelType w:val="hybridMultilevel"/>
    <w:tmpl w:val="584CDE14"/>
    <w:lvl w:ilvl="0" w:tplc="83FCFBD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0E787B"/>
    <w:multiLevelType w:val="multilevel"/>
    <w:tmpl w:val="44B64C70"/>
    <w:lvl w:ilvl="0">
      <w:start w:val="1"/>
      <w:numFmt w:val="decimal"/>
      <w:suff w:val="nothing"/>
      <w:lvlText w:val="ARTICLE  %1  - "/>
      <w:lvlJc w:val="left"/>
      <w:pPr>
        <w:ind w:left="0" w:firstLine="0"/>
      </w:pPr>
      <w:rPr>
        <w:rFonts w:ascii="Arial Gras" w:hAnsi="Arial Gras" w:hint="default"/>
        <w:b/>
        <w:i w:val="0"/>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single"/>
      </w:rPr>
    </w:lvl>
    <w:lvl w:ilvl="2">
      <w:start w:val="1"/>
      <w:numFmt w:val="decimal"/>
      <w:suff w:val="nothing"/>
      <w:lvlText w:val="%1.%2.%3 - "/>
      <w:lvlJc w:val="left"/>
      <w:pPr>
        <w:ind w:left="710" w:firstLine="0"/>
      </w:pPr>
      <w:rPr>
        <w:rFonts w:ascii="Arial" w:hAnsi="Arial" w:hint="default"/>
        <w:b/>
        <w:i w:val="0"/>
        <w:sz w:val="22"/>
        <w:szCs w:val="22"/>
        <w:u w:val="none"/>
      </w:rPr>
    </w:lvl>
    <w:lvl w:ilvl="3">
      <w:start w:val="1"/>
      <w:numFmt w:val="decimal"/>
      <w:suff w:val="nothing"/>
      <w:lvlText w:val="%1.%2.%3.%4 - "/>
      <w:lvlJc w:val="left"/>
      <w:pPr>
        <w:ind w:left="2566" w:hanging="864"/>
      </w:pPr>
      <w:rPr>
        <w:rFonts w:hint="default"/>
        <w:b w:val="0"/>
        <w:i w:val="0"/>
        <w:sz w:val="22"/>
        <w:szCs w:val="22"/>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36504BF"/>
    <w:multiLevelType w:val="hybridMultilevel"/>
    <w:tmpl w:val="6EBEFBE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1139A5"/>
    <w:multiLevelType w:val="multilevel"/>
    <w:tmpl w:val="69BA86F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u w:val="singl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A7D5A91"/>
    <w:multiLevelType w:val="hybridMultilevel"/>
    <w:tmpl w:val="48C2A8BC"/>
    <w:lvl w:ilvl="0" w:tplc="C14611CE">
      <w:start w:val="1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0"/>
  </w:num>
  <w:num w:numId="4">
    <w:abstractNumId w:val="4"/>
  </w:num>
  <w:num w:numId="5">
    <w:abstractNumId w:val="6"/>
  </w:num>
  <w:num w:numId="6">
    <w:abstractNumId w:val="7"/>
  </w:num>
  <w:num w:numId="7">
    <w:abstractNumId w:val="11"/>
  </w:num>
  <w:num w:numId="8">
    <w:abstractNumId w:val="1"/>
  </w:num>
  <w:num w:numId="9">
    <w:abstractNumId w:val="2"/>
  </w:num>
  <w:num w:numId="10">
    <w:abstractNumId w:val="8"/>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9"/>
  </w:num>
  <w:num w:numId="18">
    <w:abstractNumId w:val="3"/>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2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1F6413"/>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1F53"/>
    <w:rsid w:val="002B417F"/>
    <w:rsid w:val="002B48BE"/>
    <w:rsid w:val="002B5F7A"/>
    <w:rsid w:val="002B6264"/>
    <w:rsid w:val="002B7B9A"/>
    <w:rsid w:val="002C2930"/>
    <w:rsid w:val="002C2D47"/>
    <w:rsid w:val="002D3D39"/>
    <w:rsid w:val="002D4B69"/>
    <w:rsid w:val="002D5ECE"/>
    <w:rsid w:val="002D6C51"/>
    <w:rsid w:val="002D752C"/>
    <w:rsid w:val="002E39E2"/>
    <w:rsid w:val="002F6380"/>
    <w:rsid w:val="0030101C"/>
    <w:rsid w:val="00304363"/>
    <w:rsid w:val="003076DE"/>
    <w:rsid w:val="003105A3"/>
    <w:rsid w:val="00314F0E"/>
    <w:rsid w:val="003151B7"/>
    <w:rsid w:val="00317738"/>
    <w:rsid w:val="00325EF9"/>
    <w:rsid w:val="00330A5C"/>
    <w:rsid w:val="00334D74"/>
    <w:rsid w:val="00336D3C"/>
    <w:rsid w:val="00337107"/>
    <w:rsid w:val="00337E60"/>
    <w:rsid w:val="00345EBC"/>
    <w:rsid w:val="0034629F"/>
    <w:rsid w:val="00350E40"/>
    <w:rsid w:val="0035641F"/>
    <w:rsid w:val="00360DA2"/>
    <w:rsid w:val="00361043"/>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0247"/>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1081"/>
    <w:rsid w:val="00546661"/>
    <w:rsid w:val="00553064"/>
    <w:rsid w:val="0056431D"/>
    <w:rsid w:val="00567923"/>
    <w:rsid w:val="00576904"/>
    <w:rsid w:val="005772DC"/>
    <w:rsid w:val="00580361"/>
    <w:rsid w:val="005870AB"/>
    <w:rsid w:val="00594174"/>
    <w:rsid w:val="0059486D"/>
    <w:rsid w:val="00595C18"/>
    <w:rsid w:val="00596A93"/>
    <w:rsid w:val="0059790B"/>
    <w:rsid w:val="00597F2E"/>
    <w:rsid w:val="005A0D89"/>
    <w:rsid w:val="005A4C4B"/>
    <w:rsid w:val="005A6D02"/>
    <w:rsid w:val="005A7CD7"/>
    <w:rsid w:val="005B3B7C"/>
    <w:rsid w:val="005D1C67"/>
    <w:rsid w:val="005E24B1"/>
    <w:rsid w:val="005E3006"/>
    <w:rsid w:val="005F21AF"/>
    <w:rsid w:val="005F5049"/>
    <w:rsid w:val="005F6DCE"/>
    <w:rsid w:val="005F73A1"/>
    <w:rsid w:val="00606698"/>
    <w:rsid w:val="0061017B"/>
    <w:rsid w:val="006121F3"/>
    <w:rsid w:val="006203CF"/>
    <w:rsid w:val="00620796"/>
    <w:rsid w:val="00622A06"/>
    <w:rsid w:val="00623436"/>
    <w:rsid w:val="00623ECC"/>
    <w:rsid w:val="00633879"/>
    <w:rsid w:val="00635DCE"/>
    <w:rsid w:val="0064091D"/>
    <w:rsid w:val="006479A8"/>
    <w:rsid w:val="0065151B"/>
    <w:rsid w:val="00654A0E"/>
    <w:rsid w:val="00654CF8"/>
    <w:rsid w:val="00661DE2"/>
    <w:rsid w:val="00662C8F"/>
    <w:rsid w:val="00667A7F"/>
    <w:rsid w:val="00671045"/>
    <w:rsid w:val="00674AE6"/>
    <w:rsid w:val="0067587E"/>
    <w:rsid w:val="00682CFB"/>
    <w:rsid w:val="0068373D"/>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64653"/>
    <w:rsid w:val="0076647E"/>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2785"/>
    <w:rsid w:val="008244EA"/>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0D94"/>
    <w:rsid w:val="008920C9"/>
    <w:rsid w:val="008A2D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3260"/>
    <w:rsid w:val="00945C4E"/>
    <w:rsid w:val="00953040"/>
    <w:rsid w:val="00954700"/>
    <w:rsid w:val="009556AC"/>
    <w:rsid w:val="00957ED4"/>
    <w:rsid w:val="0096746E"/>
    <w:rsid w:val="009708FB"/>
    <w:rsid w:val="009752E6"/>
    <w:rsid w:val="0098057F"/>
    <w:rsid w:val="00981F3F"/>
    <w:rsid w:val="00990C35"/>
    <w:rsid w:val="00990FE4"/>
    <w:rsid w:val="00992380"/>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6A80"/>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58DD"/>
    <w:rsid w:val="00AB6DE5"/>
    <w:rsid w:val="00AC354B"/>
    <w:rsid w:val="00AC3DE8"/>
    <w:rsid w:val="00AC6BBA"/>
    <w:rsid w:val="00AD178B"/>
    <w:rsid w:val="00AD3739"/>
    <w:rsid w:val="00AD39E8"/>
    <w:rsid w:val="00AD5AE6"/>
    <w:rsid w:val="00AD6A83"/>
    <w:rsid w:val="00AE0A2E"/>
    <w:rsid w:val="00AE179C"/>
    <w:rsid w:val="00AE2E03"/>
    <w:rsid w:val="00AE5980"/>
    <w:rsid w:val="00AE70D3"/>
    <w:rsid w:val="00AF0FCE"/>
    <w:rsid w:val="00AF2990"/>
    <w:rsid w:val="00B03609"/>
    <w:rsid w:val="00B104D2"/>
    <w:rsid w:val="00B15FDA"/>
    <w:rsid w:val="00B24C26"/>
    <w:rsid w:val="00B2520F"/>
    <w:rsid w:val="00B34C9F"/>
    <w:rsid w:val="00B40907"/>
    <w:rsid w:val="00B42442"/>
    <w:rsid w:val="00B45D64"/>
    <w:rsid w:val="00B463B9"/>
    <w:rsid w:val="00B51292"/>
    <w:rsid w:val="00B5145A"/>
    <w:rsid w:val="00B52665"/>
    <w:rsid w:val="00B54F16"/>
    <w:rsid w:val="00B54FA7"/>
    <w:rsid w:val="00B6107A"/>
    <w:rsid w:val="00B61689"/>
    <w:rsid w:val="00B714D5"/>
    <w:rsid w:val="00B72DEA"/>
    <w:rsid w:val="00B766BD"/>
    <w:rsid w:val="00B76FFD"/>
    <w:rsid w:val="00B820B0"/>
    <w:rsid w:val="00B8529E"/>
    <w:rsid w:val="00B93E2D"/>
    <w:rsid w:val="00B93E92"/>
    <w:rsid w:val="00B93F01"/>
    <w:rsid w:val="00B955E7"/>
    <w:rsid w:val="00B97CA4"/>
    <w:rsid w:val="00BA259E"/>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55C26"/>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16E5"/>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436B"/>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36BE2"/>
    <w:rsid w:val="00E408AC"/>
    <w:rsid w:val="00E50896"/>
    <w:rsid w:val="00E51CCA"/>
    <w:rsid w:val="00E52BF9"/>
    <w:rsid w:val="00E5407C"/>
    <w:rsid w:val="00E56117"/>
    <w:rsid w:val="00E670AF"/>
    <w:rsid w:val="00E70348"/>
    <w:rsid w:val="00E80FBB"/>
    <w:rsid w:val="00E832D8"/>
    <w:rsid w:val="00E9581D"/>
    <w:rsid w:val="00EA00AB"/>
    <w:rsid w:val="00EA1DF6"/>
    <w:rsid w:val="00EA7BE6"/>
    <w:rsid w:val="00EB3F5C"/>
    <w:rsid w:val="00EB643E"/>
    <w:rsid w:val="00EB6A82"/>
    <w:rsid w:val="00EC055B"/>
    <w:rsid w:val="00EC4F63"/>
    <w:rsid w:val="00EC51BB"/>
    <w:rsid w:val="00ED01B7"/>
    <w:rsid w:val="00ED0FA6"/>
    <w:rsid w:val="00ED2ECD"/>
    <w:rsid w:val="00ED4A63"/>
    <w:rsid w:val="00ED4A8F"/>
    <w:rsid w:val="00ED64FB"/>
    <w:rsid w:val="00EE1EDD"/>
    <w:rsid w:val="00EE227F"/>
    <w:rsid w:val="00EE2E90"/>
    <w:rsid w:val="00EE3764"/>
    <w:rsid w:val="00EE3BFA"/>
    <w:rsid w:val="00EE40F5"/>
    <w:rsid w:val="00EE4A2B"/>
    <w:rsid w:val="00EE54A1"/>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D7DFA"/>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2449"/>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54A1"/>
    <w:rPr>
      <w:sz w:val="24"/>
      <w:szCs w:val="24"/>
    </w:rPr>
  </w:style>
  <w:style w:type="paragraph" w:styleId="Titre1">
    <w:name w:val="heading 1"/>
    <w:basedOn w:val="Normal"/>
    <w:next w:val="Normal"/>
    <w:link w:val="Titre1Car"/>
    <w:qFormat/>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link w:val="Corpsdetexte3Car"/>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3076DE"/>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2"/>
      </w:numPr>
    </w:pPr>
  </w:style>
  <w:style w:type="character" w:customStyle="1" w:styleId="StyleTitre1Arial11ptSoulignementpaisCar">
    <w:name w:val="Style Titre 1 + Arial 11 pt Soulignement épais Car"/>
    <w:link w:val="StyleTitre1Arial11ptSoulignementpais"/>
    <w:rsid w:val="003076DE"/>
    <w:rPr>
      <w:rFonts w:ascii="Arial" w:hAnsi="Arial"/>
      <w:b/>
      <w:bCs/>
      <w:sz w:val="22"/>
      <w:u w:val="thick"/>
    </w:rPr>
  </w:style>
  <w:style w:type="paragraph" w:styleId="Paragraphedeliste">
    <w:name w:val="List Paragraph"/>
    <w:basedOn w:val="Normal"/>
    <w:link w:val="ParagraphedelisteCar"/>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B24C26"/>
    <w:pPr>
      <w:tabs>
        <w:tab w:val="right" w:leader="dot" w:pos="9060"/>
      </w:tabs>
    </w:pPr>
    <w:rPr>
      <w:rFonts w:ascii="Arial" w:hAnsi="Arial" w:cs="Arial"/>
      <w:b/>
      <w:bCs/>
      <w:noProof/>
      <w:sz w:val="22"/>
      <w:szCs w:val="22"/>
    </w:r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ParagraphedelisteCar">
    <w:name w:val="Paragraphe de liste Car"/>
    <w:link w:val="Paragraphedeliste"/>
    <w:uiPriority w:val="34"/>
    <w:locked/>
    <w:rsid w:val="00325EF9"/>
    <w:rPr>
      <w:rFonts w:ascii="Arial" w:hAnsi="Arial"/>
      <w:szCs w:val="24"/>
    </w:rPr>
  </w:style>
  <w:style w:type="paragraph" w:customStyle="1" w:styleId="titre0">
    <w:name w:val="titre"/>
    <w:basedOn w:val="Normal"/>
    <w:rsid w:val="00654CF8"/>
    <w:rPr>
      <w:rFonts w:ascii="Univers (WN)" w:hAnsi="Univers (WN)"/>
      <w:b/>
      <w:szCs w:val="20"/>
      <w:u w:val="single"/>
    </w:rPr>
  </w:style>
  <w:style w:type="character" w:customStyle="1" w:styleId="Corpsdetexte3Car">
    <w:name w:val="Corps de texte 3 Car"/>
    <w:basedOn w:val="Policepardfaut"/>
    <w:link w:val="Corpsdetexte3"/>
    <w:rsid w:val="005F6DCE"/>
    <w:rPr>
      <w:rFonts w:ascii="Futura" w:hAnsi="Futura" w:cs="Courier New"/>
      <w:color w:val="000000"/>
      <w:sz w:val="22"/>
      <w:szCs w:val="24"/>
    </w:rPr>
  </w:style>
  <w:style w:type="character" w:customStyle="1" w:styleId="En-tteCar">
    <w:name w:val="En-tête Car"/>
    <w:basedOn w:val="Policepardfaut"/>
    <w:link w:val="En-tte"/>
    <w:rsid w:val="0036104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ne.mangin@cea.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ire.moreau-flachat@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en.goguet@cea.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mailto:maxime.templier@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ELANCES@cea.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5063</Words>
  <Characters>29302</Characters>
  <Application>Microsoft Office Word</Application>
  <DocSecurity>0</DocSecurity>
  <Lines>244</Lines>
  <Paragraphs>68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34297</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MOREAU-FLACHAT Claire 141299</cp:lastModifiedBy>
  <cp:revision>3</cp:revision>
  <cp:lastPrinted>2025-12-17T09:28:00Z</cp:lastPrinted>
  <dcterms:created xsi:type="dcterms:W3CDTF">2025-12-17T09:28:00Z</dcterms:created>
  <dcterms:modified xsi:type="dcterms:W3CDTF">2025-12-17T09:29:00Z</dcterms:modified>
</cp:coreProperties>
</file>